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5A_879/2016 vom 22. November 2016</w:t>
      </w:r>
    </w:p>
    <w:p>
      <w:r>
        <w:t>Bundesgericht, 2016-11-22, DE</w:t>
      </w:r>
    </w:p>
    <w:p>
      <w:r>
        <w:rPr>
          <w:b/>
        </w:rPr>
        <w:t xml:space="preserve">Quelle: </w:t>
      </w:r>
      <w:r>
        <w:t>https://mcp.opencaselaw.ch/entscheid/bger_5A_879_2016</w:t>
      </w:r>
    </w:p>
    <w:p>
      <w:r>
        <w:t>FR: TF 5A_879/2016 du 22 novembre 2016</w:t>
      </w:r>
    </w:p>
    <w:p>
      <w:r>
        <w:t>IT: TF 5A_879/2016 del 22 novembre 2016</w:t>
      </w:r>
    </w:p>
    <w:p>
      <w:pPr>
        <w:pStyle w:val="Heading2"/>
      </w:pPr>
      <w:r>
        <w:t>Volltext</w:t>
      </w:r>
    </w:p>
    <w:p>
      <w:r>
        <w:t>Bundesgericht</w:t>
      </w:r>
    </w:p>
    <w:p>
      <w:r>
        <w:t>Tribunal fédéral</w:t>
      </w:r>
    </w:p>
    <w:p>
      <w:r>
        <w:t>Tribunale federale</w:t>
      </w:r>
    </w:p>
    <w:p>
      <w:r>
        <w:t>Tribunal federal</w:t>
      </w:r>
    </w:p>
    <w:p>
      <w:r>
        <w:t>{T 0/2}</w:t>
      </w:r>
    </w:p>
    <w:p>
      <w:r>
        <w:t>5A_879/2016</w:t>
      </w:r>
    </w:p>
    <w:p>
      <w:r>
        <w:t>Urteil vom 22. November 2016</w:t>
      </w:r>
    </w:p>
    <w:p>
      <w:r>
        <w:t>II. zivilrechtliche Abteilung</w:t>
      </w:r>
    </w:p>
    <w:p>
      <w:r>
        <w:t>Besetzung</w:t>
      </w:r>
    </w:p>
    <w:p>
      <w:r>
        <w:t>Bundesrichter von Werdt, Präsident,</w:t>
      </w:r>
    </w:p>
    <w:p>
      <w:r>
        <w:t>Gerichtsschreiber Füllemann.</w:t>
      </w:r>
    </w:p>
    <w:p>
      <w:r>
        <w:t>Verfahrensbeteiligte</w:t>
      </w:r>
    </w:p>
    <w:p>
      <w:r>
        <w:t>A.A.________,</w:t>
      </w:r>
    </w:p>
    <w:p>
      <w:r>
        <w:t>Beschwerdeführerin,</w:t>
      </w:r>
    </w:p>
    <w:p>
      <w:r>
        <w:t>gegen</w:t>
      </w:r>
    </w:p>
    <w:p>
      <w:r>
        <w:t>B.B.________,</w:t>
      </w:r>
    </w:p>
    <w:p>
      <w:r>
        <w:t>vertreten durch Rechtsanwältin Carola Büning,</w:t>
      </w:r>
    </w:p>
    <w:p>
      <w:r>
        <w:t>Beschwerdegegner.</w:t>
      </w:r>
    </w:p>
    <w:p>
      <w:r>
        <w:t>Gegenstand</w:t>
      </w:r>
    </w:p>
    <w:p>
      <w:r>
        <w:t>Vorsorgliche Massnahmen (Ehescheidung),</w:t>
      </w:r>
    </w:p>
    <w:p>
      <w:r>
        <w:t>Beschwerde nach Art. 72 ff. BGG gegen das Urteil vom 3. November 2016 des Obergerichts des Kantons Solothurn (Zivilkammer).</w:t>
      </w:r>
    </w:p>
    <w:p>
      <w:r>
        <w:t>Nach Einsicht</w:t>
      </w:r>
    </w:p>
    <w:p>
      <w:r>
        <w:t>in die Beschwerde gemäss Art. 72 ff. BGG gegen das Urteil vom 3. November 2016 des Obergerichts des Kantons Solothurn, das sowohl eine Berufung wie auch eine Beschwerde der Beschwerdeführerin gegen einen Nichteintretensentscheid des Amtsgerichtspräsidenten von U.________ (Nichteintreten - wegen res iudicata und mangels Rechtsschutzinteresses - auf ein erneutes Gesuch der Beschwerdeführerin um Anordnung vorsorglicher Massnahmen durch den schweizerischen Richter ungeachtet des vor dem Amtsgericht V.________ in W.________ hängigen Scheidungsprozesses) abgewiesen hat, soweit es darauf eingetreten ist,</w:t>
      </w:r>
    </w:p>
    <w:p>
      <w:r>
        <w:t>in Erwägung,</w:t>
      </w:r>
    </w:p>
    <w:p>
      <w:r>
        <w:t>dass das Obergericht erwog, nachdem das Bundesgericht letztinstanzlich das Vorhandensein eines schweizerischen Gerichtsstandes für die Massnahmebegehren der Beschwerdeführerin verneint habe, sei die Vorinstanz zu Recht wegen res iudicata und mangels Rechtsschutzinteresses auf die bei unveränderten Verhältnissen erneut gestellten vorsorglichen Massnahmebegehren nicht eingetreten,</w:t>
      </w:r>
    </w:p>
    <w:p>
      <w:r>
        <w:t>dass auf das allein zum Zweck der Blockierung der Justiz gestellte und daher missbräuchliche Ausstandsbegehren der Beschwerdeführerin gegen den Präsidenten der II. zivilrechtlichen Abteilung nicht einzutreten ist,</w:t>
      </w:r>
    </w:p>
    <w:p>
      <w:r>
        <w:t>dass die Beschwerde nach Art. 72 ff. BGG von vornherein unzulässig ist, soweit die Beschwerdeführerin Anträge stellt und Rügen erhebt, die über den Gegenstand des obergerichtlichen Urteils vom 3. November 2016 hinausgehen,</w:t>
      </w:r>
    </w:p>
    <w:p>
      <w:r>
        <w:t>dass sodann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ferner in einem Fall wie dem vorliegenden, wo sich die Beschwerde gegen einen Entscheid betreffend vorsorgliche Massnahmen richtet, nur die Verletzung verfassungsmässiger Rechte gerügt werden kann ( Art. 98 BGG ),</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die Beschwerdeführerin in ihrer Eingabe an das Bundesgericht nicht rechtsgenüglich auf die obergerichtlichen Erwägungen eingeht,</w:t>
      </w:r>
    </w:p>
    <w:p>
      <w:r>
        <w:t>dass sie erst recht nicht anhand dieser Erwägungen nach den gesetzlichen Anforderungen, d.h. klar und detailliert aufzeigt, welche verfassungsmässigen Rechte und inwiefern sie durch das Urteil des Obergerichts vom 3. November 2016 verletzt sein sollen,</w:t>
      </w:r>
    </w:p>
    <w:p>
      <w:r>
        <w:t>dass die Beschwerdeführerin ausserdem missbräuchlich prozessiert und die Beschwerde auch aus diesem Grund unzulässig ist ( Art. 42 Abs. 7 BGG ),</w:t>
      </w:r>
    </w:p>
    <w:p>
      <w:r>
        <w:t>dass somit auf die - offensichtlich unzulässige bzw. keine hinreichende Begründung enthaltende und überdies missbräuchliche - Beschwerde in Anwendung von Art. 108 Abs. 1 lit. a bis c BGG nicht einzutreten ist,</w:t>
      </w:r>
    </w:p>
    <w:p>
      <w:r>
        <w:t>dass keine Gerichtskosten zu erheben sind,</w:t>
      </w:r>
    </w:p>
    <w:p>
      <w:r>
        <w:t>dass in den Fällen des Art. 108 Abs. 1 BGG das vereinfachte Verfahren zum Zuge kommt und der Abteilungspräsident zuständig ist,</w:t>
      </w:r>
    </w:p>
    <w:p>
      <w:r>
        <w:t>dass sich das Bundesgericht in dieser Sache vorbehält, allfällige weitere Eingaben in der Art der bisherigen, namentlich missbräuchliche Revisionsgesuche ohne Antwort abzulegen,</w:t>
      </w:r>
    </w:p>
    <w:p>
      <w:r>
        <w:t>erkennt der Präsident:</w:t>
      </w:r>
    </w:p>
    <w:p>
      <w:r>
        <w:t>1.</w:t>
      </w:r>
    </w:p>
    <w:p>
      <w:r>
        <w:t>Auf das Ausstandsbegehren wird nicht eingetreten.</w:t>
      </w:r>
    </w:p>
    <w:p>
      <w:r>
        <w:t>2.</w:t>
      </w:r>
    </w:p>
    <w:p>
      <w:r>
        <w:t>Auf die Beschwerde wird nicht eingetreten.</w:t>
      </w:r>
    </w:p>
    <w:p>
      <w:r>
        <w:t>3.</w:t>
      </w:r>
    </w:p>
    <w:p>
      <w:r>
        <w:t>Es werden keine Gerichtskosten erhoben.</w:t>
      </w:r>
    </w:p>
    <w:p>
      <w:r>
        <w:t>4.</w:t>
      </w:r>
    </w:p>
    <w:p>
      <w:r>
        <w:t>Dieses Urteil wird den Parteien und dem Obergericht des Kantons Solothurn schriftlich mitgeteilt.</w:t>
      </w:r>
    </w:p>
    <w:p>
      <w:r>
        <w:t>Lausanne, 22. November 2016</w:t>
      </w:r>
    </w:p>
    <w:p>
      <w:r>
        <w:t>Im Namen der II. zivilrechtlichen Abteilung</w:t>
      </w:r>
    </w:p>
    <w:p>
      <w:r>
        <w:t>des Schweizerischen Bundesgerichts</w:t>
      </w:r>
    </w:p>
    <w:p>
      <w:r>
        <w:t>Der Präsident: von Werdt</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