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5A_863/2015 vom 6. November 2015</w:t>
      </w:r>
    </w:p>
    <w:p>
      <w:r>
        <w:t>Bundesgericht, 2015-11-06, DE</w:t>
      </w:r>
    </w:p>
    <w:p>
      <w:r>
        <w:rPr>
          <w:b/>
        </w:rPr>
        <w:t xml:space="preserve">Quelle: </w:t>
      </w:r>
      <w:r>
        <w:t>https://mcp.opencaselaw.ch/entscheid/bger_5A_863_2015</w:t>
      </w:r>
    </w:p>
    <w:p>
      <w:r>
        <w:t>FR: TF 5A_863/2015 du 6 novembre 2015</w:t>
      </w:r>
    </w:p>
    <w:p>
      <w:r>
        <w:t>IT: TF 5A_863/2015 del 6 novembre 2015</w:t>
      </w:r>
    </w:p>
    <w:p>
      <w:pPr>
        <w:pStyle w:val="Heading2"/>
      </w:pPr>
      <w:r>
        <w:t>Volltext</w:t>
      </w:r>
    </w:p>
    <w:p>
      <w:r>
        <w:t>Bundesgericht</w:t>
      </w:r>
    </w:p>
    <w:p>
      <w:r>
        <w:t>Tribunal fédéral</w:t>
      </w:r>
    </w:p>
    <w:p>
      <w:r>
        <w:t>Tribunale federale</w:t>
      </w:r>
    </w:p>
    <w:p>
      <w:r>
        <w:t>Tribunal federal</w:t>
      </w:r>
    </w:p>
    <w:p>
      <w:r>
        <w:t>{T 0/2}</w:t>
      </w:r>
    </w:p>
    <w:p>
      <w:r>
        <w:t>5A_863/2015</w:t>
      </w:r>
    </w:p>
    <w:p>
      <w:r>
        <w:t>Urteil vom 6. November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B.________,</w:t>
      </w:r>
    </w:p>
    <w:p>
      <w:r>
        <w:t>vertreten durch Advokatin Susanne Bertschi,</w:t>
      </w:r>
    </w:p>
    <w:p>
      <w:r>
        <w:t>Beschwerdegegnerin.</w:t>
      </w:r>
    </w:p>
    <w:p>
      <w:r>
        <w:t>Gegenstand</w:t>
      </w:r>
    </w:p>
    <w:p>
      <w:r>
        <w:t>Abänderung Kindesunterhalt,</w:t>
      </w:r>
    </w:p>
    <w:p>
      <w:r>
        <w:t>Beschwerde nach Art. 72 ff. BGG gegen den Entscheid vom 23. September 2015 des Appellationsgerichts des Kantons Basel-Stadt (Ausschuss).</w:t>
      </w:r>
    </w:p>
    <w:p>
      <w:r>
        <w:t>Nach Einsicht</w:t>
      </w:r>
    </w:p>
    <w:p>
      <w:r>
        <w:t>in die Beschwerde gemäss Art. 72 ff. BGG gegen den Entscheid vom 23. September 2015 des Appellationsgerichts des Kantons Basel-Stadt, das eine Berufung des Beschwerdeführers (nicht verheirateter Vater der 2007 geborenen, in Deutschland wohnenden Beschwerdegegnerin) gegen seine erstinstanzliche Verpflichtung zur Zahlung von abgeänderten Kindesunterhaltsbeiträgen von Fr. 580.-- (ab Januar 2015) bzw. von Fr. 730.-- (nach vollendetem 12. Altersjahr der Tochter) abgewiesen hat,</w:t>
      </w:r>
    </w:p>
    <w:p>
      <w:r>
        <w:t>in Erwägung,</w:t>
      </w:r>
    </w:p>
    <w:p>
      <w:r>
        <w:t>dass das Appellationsgericht erwog, der Beschwerdeführer habe sich an der vorinstanzlichen Verhandlung ausführlich äussern können, der erstinstanzliche Entscheid setze sich mit sämtlichen relevanten Vorbringen des Beschwerdeführers auseinander, zu Recht habe die Vorinstanz die Voraussetzungen für die Abänderung der gerichtlich genehmigten Unterhaltsvereinbarung zwischen den Eltern gemäss deutschem Recht bejaht, nachdem sich die Grundlage dieser Vereinbarung (Ausbildungsplan des Beschwerdeführers) auch nach 5 Jahren nicht verwirklicht habe und auch der neue Unterhalt den Bedarf der Tochter bei weitem nicht decke, der Beschwerdeführer vermöge nicht nachzuweisen, sich während der nun 5 Jahren dauernden Reduktion des Kindesunterhaltes zielstrebig weiter gebildet zu haben, mit seiner Ausbildung als Elektromonteur könne er ein Einkommen von über 4'000 Franken erzielen, die Unterhaltsbeiträge seien ungeachtet der Möglichkeiten des persönlichen Umgangs mit dem Kind geschuldet,</w:t>
      </w:r>
    </w:p>
    <w:p>
      <w:r>
        <w:t>dass die Beschwerde nach Art. 72 ff. BGG von vornherein unzulässig ist, soweit der Beschwerdeführer Anträge stellt und Rügen erhebt, die über den Gegenstand des Entscheids des Appellationsgerichts vom 23. September 2015 hinausgehen,</w:t>
      </w:r>
    </w:p>
    <w:p>
      <w:r>
        <w:t>dass die Beschwerde nach Art. 72 ff. BGG , die sich nur gegen letztinstanzliche kantonale Entscheide richten kann ( Art. 75 Abs. 1 BGG ), ebenso unzulässig ist, soweit der Beschwerdeführer den erstinstanzlichen Entscheid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des Appellationsgerichts eingeht,</w:t>
      </w:r>
    </w:p>
    <w:p>
      <w:r>
        <w:t>dass es insbesondere nicht genügt, auf die zahlreichen Beilagen zu verweisen, den Sachverhalt aus eigener Sicht zu schildern, die bereits vom Appellationsgericht widerlegten Einwendungen vor Bundesgericht zu wiederholen und den Entscheid des Appellationsgerichts pauschal zu bestreiten,</w:t>
      </w:r>
    </w:p>
    <w:p>
      <w:r>
        <w:t>dass der Beschwerdeführer erst recht nicht nach den gesetzlichen Anforderungen anhand der Erwägungen des Appellationsgerichts aufzeigt, inwiefern dessen Entscheid vom 23. September 2015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700.-- werden dem Beschwerdeführer auferlegt.</w:t>
      </w:r>
    </w:p>
    <w:p>
      <w:r>
        <w:t>3.</w:t>
      </w:r>
    </w:p>
    <w:p>
      <w:r>
        <w:t>Dieses Urteil wird den Parteien und dem Appellationsgericht des Kantons Basel-Stadt schriftlich mitgeteilt.</w:t>
      </w:r>
    </w:p>
    <w:p>
      <w:r>
        <w:t>Lausanne, 6.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