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5A_846/2022 vom 21. Dezember 2022</w:t>
      </w:r>
    </w:p>
    <w:p>
      <w:r>
        <w:t>Bundesgericht, 2022-12-21, FR</w:t>
      </w:r>
    </w:p>
    <w:p>
      <w:r>
        <w:rPr>
          <w:b/>
        </w:rPr>
        <w:t xml:space="preserve">Quelle: </w:t>
      </w:r>
      <w:r>
        <w:t>https://mcp.opencaselaw.ch/entscheid/bger_5A_846_2022</w:t>
      </w:r>
    </w:p>
    <w:p>
      <w:r>
        <w:t>FR: TF 5A_846/2022 du 21 décembre 2022</w:t>
      </w:r>
    </w:p>
    <w:p>
      <w:r>
        <w:t>IT: TF 5A_846/2022 del 21 dicembre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5A_846/2022</w:t>
      </w:r>
    </w:p>
    <w:p>
      <w:r>
        <w:t>Ordonnance du 21 décembre 2022</w:t>
      </w:r>
    </w:p>
    <w:p>
      <w:r>
        <w:t>IIe Cour de droit civil</w:t>
      </w:r>
    </w:p>
    <w:p>
      <w:r>
        <w:t>Composition</w:t>
      </w:r>
    </w:p>
    <w:p>
      <w:r>
        <w:t>MM. les Juges fédéraux Herrmann, Président,</w:t>
      </w:r>
    </w:p>
    <w:p>
      <w:r>
        <w:t>Schöbi et Bovey.</w:t>
      </w:r>
    </w:p>
    <w:p>
      <w:r>
        <w:t>Greffier : M. Braconi.</w:t>
      </w:r>
    </w:p>
    <w:p>
      <w:r>
        <w:t>Participants à la procédure</w:t>
      </w:r>
    </w:p>
    <w:p>
      <w:r>
        <w:t>A.A.________,</w:t>
      </w:r>
    </w:p>
    <w:p>
      <w:r>
        <w:t>représentée par Me Cédric Baume, avocat,</w:t>
      </w:r>
    </w:p>
    <w:p>
      <w:r>
        <w:t>recourante,</w:t>
      </w:r>
    </w:p>
    <w:p>
      <w:r>
        <w:t>contre</w:t>
      </w:r>
    </w:p>
    <w:p>
      <w:r>
        <w:t>B.A.________,</w:t>
      </w:r>
    </w:p>
    <w:p>
      <w:r>
        <w:t>représenté par Me Jean-Marie Allimann, avocat,</w:t>
      </w:r>
    </w:p>
    <w:p>
      <w:r>
        <w:t>intimé.</w:t>
      </w:r>
    </w:p>
    <w:p>
      <w:r>
        <w:t>Objet</w:t>
      </w:r>
    </w:p>
    <w:p>
      <w:r>
        <w:t>droit de déterminer le lieu de résidence de l'enfant, assistance judiciaire,</w:t>
      </w:r>
    </w:p>
    <w:p>
      <w:r>
        <w:t>recours contre l'arrêt de la Cour administrative</w:t>
      </w:r>
    </w:p>
    <w:p>
      <w:r>
        <w:t>du Tribunal cantonal du canton du Jura du 29 septembre 2022 (ADM 95 / 96 / 97 2022</w:t>
      </w:r>
    </w:p>
    <w:p>
      <w:r>
        <w:t>+ AJ 119 / 2022).</w:t>
      </w:r>
    </w:p>
    <w:p>
      <w:r>
        <w:t>Vu :</w:t>
      </w:r>
    </w:p>
    <w:p>
      <w:r>
        <w:t>le recours en matière civile interjeté par A.A.________ contre l'arrêt rendu le 29 septembre 2022 par la Cour administrative du Tribunal cantonal du canton du Jura dans la cause opposant la recourante à B.A.________;</w:t>
      </w:r>
    </w:p>
    <w:p>
      <w:r>
        <w:t>la requête d'assistance judiciaire contenue dans l'acte de recours;</w:t>
      </w:r>
    </w:p>
    <w:p>
      <w:r>
        <w:t>la déclaration de retrait du recours du 15 décembre 2022;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que, la recourante s'étant désistée, l'assistance judiciaire ne saurait lui être accordée (ordonnance 5A_659/2021 du 10 mai 2022);</w:t>
      </w:r>
    </w:p>
    <w:p>
      <w:r>
        <w:t>que, cela étant, les frais judiciaires (réduits) lui incombent ( art. 66 al. 1 et 2 LTF );</w:t>
      </w:r>
    </w:p>
    <w:p>
      <w:r>
        <w:t>que l'intimé n'a pas été invité à présenter des observations, de sorte qu'il n'y a pas lieu de lui allouer des dépens.</w:t>
      </w:r>
    </w:p>
    <w:p>
      <w:r>
        <w:t>Par ces motifs, le Tribunal fédéral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300 fr., sont mis à la charge de la recourante.</w:t>
      </w:r>
    </w:p>
    <w:p>
      <w:r>
        <w:t>4.</w:t>
      </w:r>
    </w:p>
    <w:p>
      <w:r>
        <w:t>La présente ordonnance est communiquée aux parties et à la Cour administrative du Tribunal cantonal du canton du Jura.</w:t>
      </w:r>
    </w:p>
    <w:p>
      <w:r>
        <w:t>Lausanne, le 21 décembre 2022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