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5A_841/2015 vom 12. November 2015</w:t>
      </w:r>
    </w:p>
    <w:p>
      <w:r>
        <w:t>Bundesgericht, 2015-11-12, DE</w:t>
      </w:r>
    </w:p>
    <w:p>
      <w:r>
        <w:rPr>
          <w:b/>
        </w:rPr>
        <w:t xml:space="preserve">Quelle: </w:t>
      </w:r>
      <w:r>
        <w:t>https://mcp.opencaselaw.ch/entscheid/bger_5A_841_2015</w:t>
      </w:r>
    </w:p>
    <w:p>
      <w:r>
        <w:t>FR: TF 5A_841/2015 du 12 novembre 2015</w:t>
      </w:r>
    </w:p>
    <w:p>
      <w:r>
        <w:t>IT: TF 5A_841/2015 del 12 novembre 2015</w:t>
      </w:r>
    </w:p>
    <w:p>
      <w:pPr>
        <w:pStyle w:val="Heading2"/>
      </w:pPr>
      <w:r>
        <w:t>Volltext</w:t>
      </w:r>
    </w:p>
    <w:p>
      <w:r>
        <w:t>Bundesgericht</w:t>
      </w:r>
    </w:p>
    <w:p>
      <w:r>
        <w:t>Tribunal fédéral</w:t>
      </w:r>
    </w:p>
    <w:p>
      <w:r>
        <w:t>Tribunale federale</w:t>
      </w:r>
    </w:p>
    <w:p>
      <w:r>
        <w:t>Tribunal federal</w:t>
      </w:r>
    </w:p>
    <w:p>
      <w:r>
        <w:t>{T 0/2}</w:t>
      </w:r>
    </w:p>
    <w:p>
      <w:r>
        <w:t>5A_841/2015</w:t>
      </w:r>
    </w:p>
    <w:p>
      <w:r>
        <w:t>Urteil vom 12. November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B.________,</w:t>
      </w:r>
    </w:p>
    <w:p>
      <w:r>
        <w:t>Beschwerdegegner,</w:t>
      </w:r>
    </w:p>
    <w:p>
      <w:r>
        <w:t>Kindes- und Erwachsenenschutzbehörde (KESB) Mittelland Nord.</w:t>
      </w:r>
    </w:p>
    <w:p>
      <w:r>
        <w:t>Gegenstand</w:t>
      </w:r>
    </w:p>
    <w:p>
      <w:r>
        <w:t>Besuchsrecht etc.,</w:t>
      </w:r>
    </w:p>
    <w:p>
      <w:r>
        <w:t>Beschwerde nach Art. 72 ff. BGG gegen den</w:t>
      </w:r>
    </w:p>
    <w:p>
      <w:r>
        <w:t>Entscheid vom 22. September 2015 des Obergerichts des Kantons Bern (Zivilabteilung, Kindes- und Erwachsenenschutzgericht).</w:t>
      </w:r>
    </w:p>
    <w:p>
      <w:r>
        <w:t>Nach Einsicht</w:t>
      </w:r>
    </w:p>
    <w:p>
      <w:r>
        <w:t>in die Beschwerde gemäss Art. 72 ff. BGG gegen den Entscheid vom 22. September 2015 des Obergerichts des Kantons Bern, das Beschwerden der (an ... leidenden) Beschwerdeführerin gegen die (durch die Kindes- und Erwachsenenschutzbehörde Mittelland Nord angeordnete) Unterstellung ihres 2008 geborenen, seit dem 1. August 2015 bei den Grosseltern väterlicherseits untergebrachten Kindes unter die gemeinsame elterliche Sorge sowie gegen die Einräumung eines Besuchsrechts an die Beschwerdeführerin (zwei Wochenenden pro Monat, Ferien- und Feiertagsbesuchsrecht) abgewiesen hat,</w:t>
      </w:r>
    </w:p>
    <w:p>
      <w:r>
        <w:t>in das nachträgliche Gesuch der Beschwerdeführerin um unentgeltliche Rechtspflege für das bundesgerichtliche Verfahren,</w:t>
      </w:r>
    </w:p>
    <w:p>
      <w:r>
        <w:t>in Erwägung,</w:t>
      </w:r>
    </w:p>
    <w:p>
      <w:r>
        <w:t>dass das Obergericht hinsichtlich des (von der Beschwerdeführerin vor Bundesgericht allein angefochtenen) Besuchsrechts erwog, die Vorinstanz habe ihr Ermessen offensichtlich nicht überschritten, das von der Beschwerdeführerin gewünschte noch ausgedehntere Kontaktrecht könnte in Anbetracht ihrer gesundheitlichen Beeinträchtigungen das Kindeswohl gefährden, ausserdem sei das Kontaktrecht des Beschwerdegegners (Kindsvater) zu berücksichtigen, das Kind müsse zuerst an seinem neuen Aufenthaltsort bei den Grosseltern zur Ruhe kommen, bevor eine Änderung des Besuchsrechts in Betracht gezogen werden könne, zumal es einstweilen darum gehe, mit der neuen Ordnung Erfahrungen zu sammeln,</w:t>
      </w:r>
    </w:p>
    <w:p>
      <w:r>
        <w:t>dass die Beschwerde nach Art. 72 ff. BGG von vornherein unzulässig ist, soweit die Beschwerdeführerin Anträge stellt und Rügen erhebt, die über den Gegenstand des obergerichtlichen Entscheids vom 22. September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es insbesondere nicht genügt, den Sachverhalt aus eigener Sicht zu schildern und die vom Obergericht widerlegten Einwendungen vor Bundesgericht zu wiederholen,</w:t>
      </w:r>
    </w:p>
    <w:p>
      <w:r>
        <w:t>dass die Beschwerdeführerin erst recht nicht nach den gesetzlichen Anforderungen anhand der Erwägungen des Obergerichts aufzeigt, inwiefern dessen Entscheid vom 22. September 2015 rechts- oder verfassungswidrig sein soll,</w:t>
      </w:r>
    </w:p>
    <w:p>
      <w:r>
        <w:t>dass somit auf die - offensichtlich unzulässige bzw. keine hinreichende Begründung enthaltende - Beschwerde in Anwendung von Art. 108 Abs. 1 lit. a und b BGG nicht einzutreten ist,</w:t>
      </w:r>
    </w:p>
    <w:p>
      <w:r>
        <w:t>dass der Beschwerdeführerin infolge der Aussichtslosigkeit der Beschwerde die unentgeltliche Rechtspflege nicht gewährt werden kann ( Art. 64 Abs. 1 BGG ),</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dem Obergericht des Kantons Bern und der Kindes- und Erwachsenenschutzbehörde Mittelland Nord schriftlich mitgeteilt.</w:t>
      </w:r>
    </w:p>
    <w:p>
      <w:r>
        <w:t>Lausanne, 12.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