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5A_804/2009 vom 14. April 2010</w:t>
      </w:r>
    </w:p>
    <w:p>
      <w:r>
        <w:t>Bundesgericht, 2010-04-14, DE</w:t>
      </w:r>
    </w:p>
    <w:p>
      <w:r>
        <w:rPr>
          <w:b/>
        </w:rPr>
        <w:t xml:space="preserve">Quelle: </w:t>
      </w:r>
      <w:r>
        <w:t>https://mcp.opencaselaw.ch/entscheid/bger_5A_804_2009</w:t>
      </w:r>
    </w:p>
    <w:p>
      <w:r>
        <w:t>FR: TF 5A_804/2009 du 14 avril 2010</w:t>
      </w:r>
    </w:p>
    <w:p>
      <w:r>
        <w:t>IT: TF 5A_804/2009 del 14 aprile 2010</w:t>
      </w:r>
    </w:p>
    <w:p>
      <w:pPr>
        <w:pStyle w:val="Heading2"/>
      </w:pPr>
      <w:r>
        <w:t>Volltext</w:t>
      </w:r>
    </w:p>
    <w:p>
      <w:r>
        <w:t>Bundesgericht</w:t>
      </w:r>
    </w:p>
    <w:p>
      <w:r>
        <w:t>Tribunal fédéral</w:t>
      </w:r>
    </w:p>
    <w:p>
      <w:r>
        <w:t>Tribunale federale</w:t>
      </w:r>
    </w:p>
    <w:p>
      <w:r>
        <w:t>Tribunal federal</w:t>
      </w:r>
    </w:p>
    <w:p>
      <w:r>
        <w:t>{T 0/2}</w:t>
      </w:r>
    </w:p>
    <w:p>
      <w:r>
        <w:t>5A_804/2009</w:t>
      </w:r>
    </w:p>
    <w:p>
      <w:r>
        <w:t>Verfügung vom 14. April 2010</w:t>
      </w:r>
    </w:p>
    <w:p>
      <w:r>
        <w:t>II. zivilrechtliche Abteilung</w:t>
      </w:r>
    </w:p>
    <w:p>
      <w:r>
        <w:t>Besetzung</w:t>
      </w:r>
    </w:p>
    <w:p>
      <w:r>
        <w:t>Bundesrichterin Hohl, Präsidentin,</w:t>
      </w:r>
    </w:p>
    <w:p>
      <w:r>
        <w:t>Gerichtsschreiber Füllemann.</w:t>
      </w:r>
    </w:p>
    <w:p>
      <w:r>
        <w:t>Verfahrensbeteiligte</w:t>
      </w:r>
    </w:p>
    <w:p>
      <w:r>
        <w:t>X.________,</w:t>
      </w:r>
    </w:p>
    <w:p>
      <w:r>
        <w:t>vertreten durch Advokaten Dr. Reto Vonzun und André Equey,</w:t>
      </w:r>
    </w:p>
    <w:p>
      <w:r>
        <w:t>Beschwerdeführer,</w:t>
      </w:r>
    </w:p>
    <w:p>
      <w:r>
        <w:t>gegen</w:t>
      </w:r>
    </w:p>
    <w:p>
      <w:r>
        <w:t>Z.________,</w:t>
      </w:r>
    </w:p>
    <w:p>
      <w:r>
        <w:t>vertreten durch Advokat Dr. Benedikt A. Suter,</w:t>
      </w:r>
    </w:p>
    <w:p>
      <w:r>
        <w:t>Beschwerdegegnerin.</w:t>
      </w:r>
    </w:p>
    <w:p>
      <w:r>
        <w:t>Gegenstand</w:t>
      </w:r>
    </w:p>
    <w:p>
      <w:r>
        <w:t>Sistierung (Verfahren nach Art. 85 SchKG ).</w:t>
      </w:r>
    </w:p>
    <w:p>
      <w:r>
        <w:t>Beschwerde nach Art. 72 ff. BGG gegen die Verfügung vom 27. Oktober 2009 der Bezirksgerichtspräsidentin Arlesheim.</w:t>
      </w:r>
    </w:p>
    <w:p>
      <w:r>
        <w:t>Nach Einsicht</w:t>
      </w:r>
    </w:p>
    <w:p>
      <w:r>
        <w:t>in die Beschwerde nach Art. 72ff. BGG gegen die Verfügung vom 27. Oktober 2009 der Bezirksgerichtspräsidentin Arlesheim,</w:t>
      </w:r>
    </w:p>
    <w:p>
      <w:r>
        <w:t>in den Beschluss vom 9. März 2010 des Kantonsgerichts Basel-Landschaft, das in Gutheissung einer Rechtsverzögerungsbeschwerde des Beschwerdeführers die Verfügung der Bezirksgerichtspräsidentin Arlesheim vom 27. Oktober 2009 aufgehoben und die Bezirksgerichtspräsidentin angewiesen hat, die Fortsetzung des sistierten Verfahrens an Hand zu nehmen,</w:t>
      </w:r>
    </w:p>
    <w:p>
      <w:r>
        <w:t>in das Schreiben vom 13. April 2010 des Beschwerdeführers, der auf Abschreibung des gegenstandslos gewordenen bundesgerichtlichen Verfahrens sowie auf Kostenauflage an die Beschwerdegegnerin schliesst,</w:t>
      </w:r>
    </w:p>
    <w:p>
      <w:r>
        <w:t>in Erwägung,</w:t>
      </w:r>
    </w:p>
    <w:p>
      <w:r>
        <w:t>dass das bundesgerichtliche Beschwerdeverfahren durch den Beschluss des Kantonsgerichts vom 9. März 2010 gegenstandslos geworden und in Anwendung von Art. 71 BGG i.V.m. Art. 72 BZP abzuschreiben ist,</w:t>
      </w:r>
    </w:p>
    <w:p>
      <w:r>
        <w:t>dass die Gerichtskosten praxisgemäss dem Beschwerdeführer, der durch die Erhebung mehrerer Rechtsmittel das Risiko der Gegenstandslosigkeit auf sich genommen hat, aufzuerlegen sind,</w:t>
      </w:r>
    </w:p>
    <w:p>
      <w:r>
        <w:t>dass demgegenüber der Beschwerdegegnerin, der keine Kosten entstanden sind, keine Parteikosten zugesprochen werden,</w:t>
      </w:r>
    </w:p>
    <w:p>
      <w:r>
        <w:t>dass die Abschreibungsverfügung in die Zuständigkeit der Abteilungspräsidentin fällt ( Art. 32 Abs. 2 BGG ),</w:t>
      </w:r>
    </w:p>
    <w:p>
      <w:r>
        <w:t>verfügt die Präsidentin:</w:t>
      </w:r>
    </w:p>
    <w:p>
      <w:r>
        <w:t>1.</w:t>
      </w:r>
    </w:p>
    <w:p>
      <w:r>
        <w:t>Das Beschwerdeverfahren 5A_804/2009 wird als gegenstandslos geworden abgeschrieben.</w:t>
      </w:r>
    </w:p>
    <w:p>
      <w:r>
        <w:t>2.</w:t>
      </w:r>
    </w:p>
    <w:p>
      <w:r>
        <w:t>Die Gerichtskosten von Fr. 500.-- werden dem Beschwerdeführer auferlegt.</w:t>
      </w:r>
    </w:p>
    <w:p>
      <w:r>
        <w:t>3.</w:t>
      </w:r>
    </w:p>
    <w:p>
      <w:r>
        <w:t>Der Beschwerdegegnerin wird keine Parteientschädigung zugesprochen.</w:t>
      </w:r>
    </w:p>
    <w:p>
      <w:r>
        <w:t>4.</w:t>
      </w:r>
    </w:p>
    <w:p>
      <w:r>
        <w:t>Diese Verfügung wird den Parteien, der Bezirksgerichtspräsidentin Arlesheim und dem Kantonsgericht Basel-Landschaft schriftlich mitgeteilt.</w:t>
      </w:r>
    </w:p>
    <w:p>
      <w:r>
        <w:t>Lausanne, 14. April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