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5A_802/2012 vom 6. November 2012</w:t>
      </w:r>
    </w:p>
    <w:p>
      <w:r>
        <w:t>Bundesgericht, 2012-11-06, FR</w:t>
      </w:r>
    </w:p>
    <w:p>
      <w:r>
        <w:rPr>
          <w:b/>
        </w:rPr>
        <w:t xml:space="preserve">Quelle: </w:t>
      </w:r>
      <w:r>
        <w:t>https://mcp.opencaselaw.ch/entscheid/bger_5A_802_2012</w:t>
      </w:r>
    </w:p>
    <w:p>
      <w:r>
        <w:t>FR: TF 5A_802/2012 du 6 novembre 2012</w:t>
      </w:r>
    </w:p>
    <w:p>
      <w:r>
        <w:t>IT: TF 5A_802/2012 del 6 novembre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5A_802/2012</w:t>
      </w:r>
    </w:p>
    <w:p>
      <w:r>
        <w:t>Arrêt du 6 novembre 2012</w:t>
      </w:r>
    </w:p>
    <w:p>
      <w:r>
        <w:t>IIe Cour de droit civil</w:t>
      </w:r>
    </w:p>
    <w:p>
      <w:r>
        <w:t>Composition</w:t>
      </w:r>
    </w:p>
    <w:p>
      <w:r>
        <w:t>Mme la Juge fédérale Hohl, Présidente.</w:t>
      </w:r>
    </w:p>
    <w:p>
      <w:r>
        <w:t>Greffier: M. Richard.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Hôpital psychiatrique de Malévoz, route de Morgins 10, case postale 115, 1870 Monthey 1.</w:t>
      </w:r>
    </w:p>
    <w:p>
      <w:r>
        <w:t>Objet</w:t>
      </w:r>
    </w:p>
    <w:p>
      <w:r>
        <w:t>privation de liberté à des fins d'assistance,</w:t>
      </w:r>
    </w:p>
    <w:p>
      <w:r>
        <w:t>recours contre la décision de la Juge de la Cour civile II du Tribunal cantonal du canton du Valais du 4 octobre 2012.</w:t>
      </w:r>
    </w:p>
    <w:p>
      <w:r>
        <w:t>Considérant:</w:t>
      </w:r>
    </w:p>
    <w:p>
      <w:r>
        <w:t>que, le 10 mai 2012, A.________ a été privée de liberté à des fins d'assistance et placée à l'Hôpital psychiatrique de Malévoz, à Monthey, en raison d'un risque de mise en danger d'elle-même, d'un état d'abandon et d'une absence de conscience morbide;</w:t>
      </w:r>
    </w:p>
    <w:p>
      <w:r>
        <w:t>que cette décision a été confirmée par décision du 23 juillet 2012 du juge des mesures de contrainte;</w:t>
      </w:r>
    </w:p>
    <w:p>
      <w:r>
        <w:t>que, saisi d'un recours de A.________ et à la suite d'un rapport complémentaire du Dr X.________ du 2 octobre 2012, la Juge de la Cour civile II du Tribunal cantonal du canton du Valais a, par arrêt du 4 octobre 2012, levé avec effet immédiat la mesure de privation de liberté ordonnée le 10 mai 2012, les frais étant à la charge du fisc;</w:t>
      </w:r>
    </w:p>
    <w:p>
      <w:r>
        <w:t>que, par écriture du 2 novembre 2012, l'intéressée interjette un recours en matière civile (art. 72 al. 2 let. b ch. 6 LTF) au Tribunal fédéral contre cette décision;</w:t>
      </w:r>
    </w:p>
    <w:p>
      <w:r>
        <w:t>que, en vertu de l' art. 76 al. 1 let. b LTF , la qualité pour exercer un recours en matière civile suppose un intérêt digne de protection à l'annulation ou à la modification de la décision attaquée;</w:t>
      </w:r>
    </w:p>
    <w:p>
      <w:r>
        <w:t>que cet intérêt doit être pratique et actuel, le Tribunal fédéral ne devant se prononcer que sur des questions concrètes et non pas théoriques ( ATF 131 I 153 consid. 1.2; 127 III 429 consid. 1b);</w:t>
      </w:r>
    </w:p>
    <w:p>
      <w:r>
        <w:t>que, lorsqu'une personne privée de liberté à des fins d'assistance a été autorisée à quitter l'établissement où elle se trouvait, elle n'a plus d'intérêt actuel à l'examen de son recours ( ATF 136 III 497 consid. 1);</w:t>
      </w:r>
    </w:p>
    <w:p>
      <w:r>
        <w:t>que le Tribunal fédéral n'entre pas en matière sur le recours et le déclare irrecevable lorsque l'intérêt au recours fait défaut au moment du dépôt de celui-ci ( ATF 118 Ia 488 consid. 1a);</w:t>
      </w:r>
    </w:p>
    <w:p>
      <w:r>
        <w:t>que, en l'espèce, la mesure de placement à des fins d'assistance a été levée par l'arrêt entrepris de sorte que la recourante n'a pas d'intérêt à recourir contre dite mesure et que le recours doit être déclaré irrecevable;</w:t>
      </w:r>
    </w:p>
    <w:p>
      <w:r>
        <w:t>que, manifestement irrecevable, le présent recours doit être traité selon la procédure simplifiée prévue à l' art. 108 al. 1 let. b LTF ;</w:t>
      </w:r>
    </w:p>
    <w:p>
      <w:r>
        <w:t>que, dans les circonstances données, il se justifie de renoncer à percevoir un émolument judiciaire ( art. 66 al. 1, seconde phrase, LTF );</w:t>
      </w:r>
    </w:p>
    <w:p>
      <w:r>
        <w:t>par ces motifs,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à la recourante, à l'Hôpital psychiatrique de Malévoz et à la Juge de la Cour civile II du Tribunal cantonal du canton du Valais.</w:t>
      </w:r>
    </w:p>
    <w:p>
      <w:r>
        <w:t>Lausanne, le 6 novembre 2012</w:t>
      </w:r>
    </w:p>
    <w:p>
      <w:r>
        <w:t>Au nom de la IIe Cour de droit civil</w:t>
      </w:r>
    </w:p>
    <w:p>
      <w:r>
        <w:t>du Tribunal fédéral suisse</w:t>
      </w:r>
    </w:p>
    <w:p>
      <w:r>
        <w:t>La Présidente: Hohl</w:t>
      </w:r>
    </w:p>
    <w:p>
      <w:r>
        <w:t>Le Greffier: Richard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