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5A_793/2018 vom 8. November 2018</w:t>
      </w:r>
    </w:p>
    <w:p>
      <w:r>
        <w:t>Bundesgericht, 2018-11-08, IT</w:t>
      </w:r>
    </w:p>
    <w:p>
      <w:r>
        <w:rPr>
          <w:b/>
        </w:rPr>
        <w:t xml:space="preserve">Quelle: </w:t>
      </w:r>
      <w:r>
        <w:t>https://mcp.opencaselaw.ch/entscheid/bger_5A_793_2018</w:t>
      </w:r>
    </w:p>
    <w:p>
      <w:r>
        <w:t>FR: TF 5A_793/2018 du 8 novembre 2018</w:t>
      </w:r>
    </w:p>
    <w:p>
      <w:r>
        <w:t>IT: TF 5A_793/2018 del 8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sentenza 7 settembre 2018 la Camera di esecuzione e fallimenti del Tri bunale d'appello del Cantone Ticino, quale autorità di vigilanza, ha parzialmente accolto i ricorsi interposti da A.________ contro l'operato degli Uffici di esecuzione di Lugano e Mendrisio nell'esecuzione dei sequestri di salario decretati nei confronti di B.________ e C.________. L'autorità di vigilanza ha ridotto il minimo esistenziale (non sequestrabile) di B.________ da fr. 3'149.97 a fr. 2'565.-- e quello di C.________ da fr. 1'742.05 a fr. 1'418.--.</w:t>
      </w:r>
    </w:p>
    <w:p>
      <w:r>
        <w:t>Mediante ricorso datato 22 settembre 2018 (spedito il 24 settembre 2018) A.________ ha impugnato tale sentenza cantonale dinanzi al Tribunale federale.</w:t>
      </w:r>
    </w:p>
    <w:p>
      <w:r>
        <w:rPr>
          <w:b/>
        </w:rPr>
        <w:t>E. 2</w:t>
      </w:r>
    </w:p>
    <w:p>
      <w:r>
        <w:t>Con scritto 6 novembre 2018 il ricorrente ha comunicato al Tribunale federale di ritirare il suo ricorso " per avvenuta transazione fra le parti " e ha chiesto la restituzione dell'anticipo delle spese giudiziarie già versato, pari a fr. 1'000.--.</w:t>
      </w:r>
    </w:p>
    <w:p>
      <w:r>
        <w:rPr>
          <w:b/>
        </w:rPr>
        <w:t>E. 3</w:t>
      </w:r>
    </w:p>
    <w:p>
      <w:r>
        <w:t>Comunicazione ai partecipanti al procedimento e alla Camera di esecuzione e fallimenti del Tribunale d'appello del Cantone Ticino, quale autorità di vigilanza.</w:t>
      </w:r>
    </w:p>
    <w:p>
      <w:r>
        <w:t>Losanna, 8 novembre 2018</w:t>
      </w:r>
    </w:p>
    <w:p>
      <w:r>
        <w:t>In nome della II Corte di diritto civile</w:t>
      </w:r>
    </w:p>
    <w:p>
      <w:r>
        <w:t>del Tribunale federale svizzero</w:t>
      </w:r>
    </w:p>
    <w:p>
      <w:r>
        <w:t>Il Giudice unico: Marazzi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