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5A_779/2011 vom 9. November 2011</w:t>
      </w:r>
    </w:p>
    <w:p>
      <w:r>
        <w:t>Bundesgericht, 2011-11-09, DE</w:t>
      </w:r>
    </w:p>
    <w:p>
      <w:r>
        <w:rPr>
          <w:b/>
        </w:rPr>
        <w:t xml:space="preserve">Quelle: </w:t>
      </w:r>
      <w:r>
        <w:t>https://mcp.opencaselaw.ch/entscheid/bger_5A_779_2011</w:t>
      </w:r>
    </w:p>
    <w:p>
      <w:r>
        <w:t>FR: TF 5A_779/2011 du 9 novembre 2011</w:t>
      </w:r>
    </w:p>
    <w:p>
      <w:r>
        <w:t>IT: TF 5A_779/2011 del 9 novembre 2011</w:t>
      </w:r>
    </w:p>
    <w:p>
      <w:pPr>
        <w:pStyle w:val="Heading2"/>
      </w:pPr>
      <w:r>
        <w:t>Volltext</w:t>
      </w:r>
    </w:p>
    <w:p>
      <w:r>
        <w:t>Bundesgericht</w:t>
      </w:r>
    </w:p>
    <w:p>
      <w:r>
        <w:t>Tribunal fédéral</w:t>
      </w:r>
    </w:p>
    <w:p>
      <w:r>
        <w:t>Tribunale federale</w:t>
      </w:r>
    </w:p>
    <w:p>
      <w:r>
        <w:t>Tribunal federal</w:t>
      </w:r>
    </w:p>
    <w:p>
      <w:r>
        <w:t>{T 0/2}</w:t>
      </w:r>
    </w:p>
    <w:p>
      <w:r>
        <w:t>5A_779/2011</w:t>
      </w:r>
    </w:p>
    <w:p>
      <w:r>
        <w:t>Urteil vom 9. November 2011</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Psychiatriezentrum A.________.</w:t>
      </w:r>
    </w:p>
    <w:p>
      <w:r>
        <w:t>Gegenstand</w:t>
      </w:r>
    </w:p>
    <w:p>
      <w:r>
        <w:t>Fürsorgerische Freiheitsentziehung; medizinische Zwangsmassnahmen,</w:t>
      </w:r>
    </w:p>
    <w:p>
      <w:r>
        <w:t>Beschwerde nach Art. 72 ff. BGG gegen den Entscheid/Beschluss des Obergerichts des Kantons Bern (Zivilabteilung, Rekurskommission für fürsorgerische Freiheitsentziehungen) vom 3. November 2011.</w:t>
      </w:r>
    </w:p>
    <w:p>
      <w:r>
        <w:t>Nach Einsicht</w:t>
      </w:r>
    </w:p>
    <w:p>
      <w:r>
        <w:t>in die (als Beschwerde gemäss Art. 72 ff. BGG entgegengenommene) Eingabe gegen den Entscheid/Beschluss vom 3. November 2011 des Obergerichts des Kantons Bern, das einen Rekurs des Beschwerdeführers gegen seine am 15. Oktober 2011 erfolgte ärztliche Klinikeinweisung sowie gegen medizinische Zwangsmassnahmen als erledigt abgeschrieben und keine Verfahrenskosten erhoben hat,</w:t>
      </w:r>
    </w:p>
    <w:p>
      <w:r>
        <w:t>in Erwägung,</w:t>
      </w:r>
    </w:p>
    <w:p>
      <w:r>
        <w:t>dass das Obergericht (im Anschluss an eine Verhandlung im Rekursverfahren) im erwähnten Entscheid/Beschluss erwog, die 10-tägige Rekursfrist sei abgelaufen, die Eingabe des Beschwerdeführers vom 27. Oktober 2011 sei als Entlassungsgesuch zu werten und daher von der Klinik zu beurteilen, sodann werde (auf Grund der Aussagen des Beschwerdeführers an der Verhandlung) festgestellt, dass der Beschwerdeführer die Rechtmässigkeit der Anordnung der medizinischen Zwangsmassnahmen nicht mehr beurteilt haben wolle und mit der Erledigung des obergerichtlichen Verfahrens einverstanden sei,</w:t>
      </w:r>
    </w:p>
    <w:p>
      <w:r>
        <w:t>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auch Verfassungsrügen in der Beschwerdeschrift vorzubringen und zu begründen sind ( Art. 106 Abs. 2 BGG ),</w:t>
      </w:r>
    </w:p>
    <w:p>
      <w:r>
        <w:t>dass der Beschwerdeführer in seiner Eingabe an das Bundesgericht nicht auf die obergerichtlichen Erwägungen eingeht,</w:t>
      </w:r>
    </w:p>
    <w:p>
      <w:r>
        <w:t>dass er erst recht nicht nach den gesetzlichen Anforderungen anhand dieser Erwägungen aufzeigt, inwiefern der Entscheid/Beschluss des Obergerichts vom 3. November 2011 rechts- oder verfassungswidrig sein soll,</w:t>
      </w:r>
    </w:p>
    <w:p>
      <w:r>
        <w:t>dass somit auf die - offensichtlich keine hinreichende Begründung enthaltende - Beschwerde in Anwendung von Art. 108 Abs. 1 lit. b BGG nicht einzutreten ist,</w:t>
      </w:r>
    </w:p>
    <w:p>
      <w:r>
        <w:t>dass keine Gerichtskosten erhoben werden,</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dem Beschwerdeführer, dem Psychiatriezentrum A.________ und dem Obergericht des Kantons Bern schriftlich mitgeteilt.</w:t>
      </w:r>
    </w:p>
    <w:p>
      <w:r>
        <w:t>Lausanne, 9. November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