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5A_760/2014 vom 2. Oktober 2014</w:t>
      </w:r>
    </w:p>
    <w:p>
      <w:r>
        <w:t>Bundesgericht, 2014-10-02, DE</w:t>
      </w:r>
    </w:p>
    <w:p>
      <w:r>
        <w:rPr>
          <w:b/>
        </w:rPr>
        <w:t xml:space="preserve">Quelle: </w:t>
      </w:r>
      <w:r>
        <w:t>https://mcp.opencaselaw.ch/entscheid/bger_5A_760_2014</w:t>
      </w:r>
    </w:p>
    <w:p>
      <w:r>
        <w:t>FR: TF 5A_760/2014 du 2 octobre 2014</w:t>
      </w:r>
    </w:p>
    <w:p>
      <w:r>
        <w:t>IT: TF 5A_760/2014 del 2 ottobre 2014</w:t>
      </w:r>
    </w:p>
    <w:p>
      <w:pPr>
        <w:pStyle w:val="Heading2"/>
      </w:pPr>
      <w:r>
        <w:t>Volltext</w:t>
      </w:r>
    </w:p>
    <w:p>
      <w:r>
        <w:t>Bundesgericht</w:t>
      </w:r>
    </w:p>
    <w:p>
      <w:r>
        <w:t>Tribunal fédéral</w:t>
      </w:r>
    </w:p>
    <w:p>
      <w:r>
        <w:t>Tribunale federale</w:t>
      </w:r>
    </w:p>
    <w:p>
      <w:r>
        <w:t>Tribunal federal</w:t>
      </w:r>
    </w:p>
    <w:p>
      <w:r>
        <w:t>{T 0/2}</w:t>
      </w:r>
    </w:p>
    <w:p>
      <w:r>
        <w:t>5A_760/2014</w:t>
      </w:r>
    </w:p>
    <w:p>
      <w:r>
        <w:t>Urteil vom 2. Oktober 2014</w:t>
      </w:r>
    </w:p>
    <w:p>
      <w:r>
        <w:t>II. zivilrechtliche Abteilung</w:t>
      </w:r>
    </w:p>
    <w:p>
      <w:r>
        <w:t>Besetzung</w:t>
      </w:r>
    </w:p>
    <w:p>
      <w:r>
        <w:t>Bundesrichterin Escher, präsidierendes Mitglied,</w:t>
      </w:r>
    </w:p>
    <w:p>
      <w:r>
        <w:t>Gerichtsschreiber Füllemann.</w:t>
      </w:r>
    </w:p>
    <w:p>
      <w:r>
        <w:t>Verfahrensbeteiligte</w:t>
      </w:r>
    </w:p>
    <w:p>
      <w:r>
        <w:t>X.________,</w:t>
      </w:r>
    </w:p>
    <w:p>
      <w:r>
        <w:t>Beschwerdeführer,</w:t>
      </w:r>
    </w:p>
    <w:p>
      <w:r>
        <w:t>gegen</w:t>
      </w:r>
    </w:p>
    <w:p>
      <w:r>
        <w:t>Kantonsgericht des Kantons Zug, Einzelrichter , Beschwerdegegner.</w:t>
      </w:r>
    </w:p>
    <w:p>
      <w:r>
        <w:t>Gegenstand</w:t>
      </w:r>
    </w:p>
    <w:p>
      <w:r>
        <w:t>Unentgeltliche Rechtspflege (Abänderung von Unterhaltsbeiträgen),</w:t>
      </w:r>
    </w:p>
    <w:p>
      <w:r>
        <w:t>Beschwerde nach Art. 72 ff. BGG gegen das Urteil vom 26. August 2014 des Obergerichts des Kantons Zug (II. Beschwerdeabteilung).</w:t>
      </w:r>
    </w:p>
    <w:p>
      <w:r>
        <w:t>Nach Einsicht</w:t>
      </w:r>
    </w:p>
    <w:p>
      <w:r>
        <w:t>in die Beschwerde gemäss Art. 72 ff. BGG gegen das Urteil vom 26. August 2014 des Obergerichts des Kantons Zug, das eine Beschwerde des Beschwerdeführers gegen einen sein Wiedererwägungsgesuch (betreffend des Entzugs der unentgeltlichen Rechtspflege für einen Prozess betreffend Abänderung von Unterhaltsbeiträgen) abweisenden Entscheid des Einzelrichters am Kantonsgericht Zug abgewiesen hat,</w:t>
      </w:r>
    </w:p>
    <w:p>
      <w:r>
        <w:t>in das Gesuch des Beschwerdeführers um unentgeltliche Rechtspflege für das bundesgerichtliche Verfahren,</w:t>
      </w:r>
    </w:p>
    <w:p>
      <w:r>
        <w:t>in Erwägung,</w:t>
      </w:r>
    </w:p>
    <w:p>
      <w:r>
        <w:t>dass das Obergericht im Wesentlichen erwog, einerseits habe der Beschwerdeführer trotz seiner prekären finanziellen Verhältnisse im Scheidungsprozess ohne triftige Gründe auf Einkommen und Vermögen verzichtet, anderseits halte er im vorliegenden Prozess an seinem Gesuch um unentgeltliche Rechtspflege fest und erneuere sein Gesuch, sein Verhalten gehe somit dahin, auf Vermögenswerte zu verzichten, um im vorliegenden Prozess die unentgeltliche Rechtspflege zu erlangen, dieses Verhalten sei als missbräuchlich zu qualifizieren, weshalb die erstinstanzliche Abweisung des Wiedererwägungsgesuchs zu Recht erfolgt sei,</w:t>
      </w:r>
    </w:p>
    <w:p>
      <w:r>
        <w:t>dass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w:t>
      </w:r>
    </w:p>
    <w:p>
      <w:r>
        <w:t>dass m.a.W. in der Beschwerdeschrift auf die Erwägungen des angefochtenen Entscheids einzugehen und im Einzelnen zu zeigen ist, welche Vorschriften und warum sie von der Vorinstanz verletzt worden sind ( BGE 133 IV 286 E. 1.4 S. 287),</w:t>
      </w:r>
    </w:p>
    <w:p>
      <w:r>
        <w:t>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 f.),</w:t>
      </w:r>
    </w:p>
    <w:p>
      <w:r>
        <w:t>dass der Beschwerdeführer in seiner Eingabe an das Bundesgericht nicht rechtsgenüglich auf die entscheidenden obergerichtlichen Erwägungen eingeht,</w:t>
      </w:r>
    </w:p>
    <w:p>
      <w:r>
        <w:t>dass es insbesondere nicht genügt, die obergerichtlichen Erwägungen pauschal zu bestreiten, den Sachverhalt aus eigener Sicht zu schildern und die bereits vom Obergericht widerlegten Einwendungen vor Bundesgericht zu wiederholen,</w:t>
      </w:r>
    </w:p>
    <w:p>
      <w:r>
        <w:t>dass der Beschwerdeführer erst recht nicht nach den gesetzlichen Anforderungen anhand der obergerichtlichen Erwägungen aufzeigt, inwiefern das Urteil des Obergerichts vom 26. August 2014 rechts- oder verfassungswidrig sein soll,</w:t>
      </w:r>
    </w:p>
    <w:p>
      <w:r>
        <w:t>dass der Beschwerdeführer ausserdem auch vor Bundesgericht missbräuchlich prozessiert ( Art. 42 Abs. 7 BGG ),</w:t>
      </w:r>
    </w:p>
    <w:p>
      <w:r>
        <w:t>dass somit auf die - offensichtlich keine hinreichende Begründung enthaltende und überdies missbräuchliche - Beschwerde in Anwendung von Art. 108 Abs. 1 lit. b und c BGG nicht einzutreten ist,</w:t>
      </w:r>
    </w:p>
    <w:p>
      <w:r>
        <w:t>dass dem Beschwerdeführer in Anbetracht der Aussichtslosigkeit der Beschwerde die unentgeltliche Rechtspflege nicht gewährt werden kann ( Art. 64 Abs. 1 BGG ),</w:t>
      </w:r>
    </w:p>
    <w:p>
      <w:r>
        <w:t>dass der unterliegende Beschwerdeführer kostenpflichtig wird ( Art. 66 Abs. 1 BGG ),</w:t>
      </w:r>
    </w:p>
    <w:p>
      <w:r>
        <w:t>dass in den Fällen des Art. 108 Abs. 1 BGG das vereinfachte Verfahren zum Zuge kommt und das präsidierende Abteilungsmitglied zuständig ist,</w:t>
      </w:r>
    </w:p>
    <w:p>
      <w:r>
        <w:t>dass sich das Bundesgericht in dieser Sache vorbehält, allfällige weitere Eingaben in der Art der bisherigen, namentlich missbräuchliche Revisionsgesuche ohne Antwort abzulegen,</w:t>
      </w:r>
    </w:p>
    <w:p>
      <w:r>
        <w:t>erkennt das präsidierende Mitglied:</w:t>
      </w:r>
    </w:p>
    <w:p>
      <w:r>
        <w:t>1.</w:t>
      </w:r>
    </w:p>
    <w:p>
      <w:r>
        <w:t>Auf die Beschwerde wird nicht eingetreten.</w:t>
      </w:r>
    </w:p>
    <w:p>
      <w:r>
        <w:t>2.</w:t>
      </w:r>
    </w:p>
    <w:p>
      <w:r>
        <w:t>Das Gesuch um unentgeltliche Rechtspflege wird abgewiesen.</w:t>
      </w:r>
    </w:p>
    <w:p>
      <w:r>
        <w:t>3.</w:t>
      </w:r>
    </w:p>
    <w:p>
      <w:r>
        <w:t>Die Gerichtskosten von Fr. 300.-- werden dem Beschwerdeführer auferlegt.</w:t>
      </w:r>
    </w:p>
    <w:p>
      <w:r>
        <w:t>4.</w:t>
      </w:r>
    </w:p>
    <w:p>
      <w:r>
        <w:t>Dieses Urteil wird den Parteien und dem Obergericht des Kantons Zug schriftlich mitgeteilt.</w:t>
      </w:r>
    </w:p>
    <w:p>
      <w:r>
        <w:t>Lausanne, 2. Oktober 2014</w:t>
      </w:r>
    </w:p>
    <w:p>
      <w:r>
        <w:t>Im Namen der II. zivilrechtlichen Abteilung</w:t>
      </w:r>
    </w:p>
    <w:p>
      <w:r>
        <w:t>des Schweizerischen Bundesgerichts</w:t>
      </w:r>
    </w:p>
    <w:p>
      <w:r>
        <w:t>Das präsidierende Mitglied: Escher</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