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5A_759/2021 vom 23. September 2021</w:t>
      </w:r>
    </w:p>
    <w:p>
      <w:r>
        <w:t>Bundesgericht, 2021-09-23, DE</w:t>
      </w:r>
    </w:p>
    <w:p>
      <w:r>
        <w:rPr>
          <w:b/>
        </w:rPr>
        <w:t xml:space="preserve">Quelle: </w:t>
      </w:r>
      <w:r>
        <w:t>https://mcp.opencaselaw.ch/entscheid/bger_5A_759_2021</w:t>
      </w:r>
    </w:p>
    <w:p>
      <w:r>
        <w:t>FR: TF 5A_759/2021 du 23 septembre 2021</w:t>
      </w:r>
    </w:p>
    <w:p>
      <w:r>
        <w:t>IT: TF 5A_759/2021 del 23 settembre 2021</w:t>
      </w:r>
    </w:p>
    <w:p>
      <w:pPr>
        <w:pStyle w:val="Heading2"/>
      </w:pPr>
      <w:r>
        <w:t>Erwägungen</w:t>
      </w:r>
    </w:p>
    <w:p>
      <w:r>
        <w:rPr>
          <w:b/>
        </w:rPr>
        <w:t>E. 1</w:t>
      </w:r>
    </w:p>
    <w:p>
      <w:r>
        <w:t>Im Bereich der Konkurseröffnung steht die Beschwerde in Zivilsachen offen ( Art. 72 Abs. 2 lit. a BGG ) und wegen Rechtsverzögerung kann beim Bundesgericht jederzeit Beschwerde geführt werden ( Art. 94 BGG ).</w:t>
      </w:r>
    </w:p>
    <w:p>
      <w:r>
        <w:rPr>
          <w:b/>
        </w:rPr>
        <w:t>E. 2</w:t>
      </w:r>
    </w:p>
    <w:p>
      <w:r>
        <w:t>Allerdings hat das Obergericht am Tag des Eingangs der Rechtsverzögerungsbeschwerde beim Bundesgericht über die kantonale Beschwerde entschieden. Damit ist die Rechtsverzögerungsbeschwerde gegenstandslos geworden und das betreffende bundesgerichtliche Verfahren durch das präsidierende Mitglied abzuschreiben ( Art. 32 Abs. 2 und Art. 71 BGG i.V.m. Art. 72 BZP ).</w:t>
      </w:r>
    </w:p>
    <w:p>
      <w:r>
        <w:rPr>
          <w:b/>
        </w:rPr>
        <w:t>E. 3</w:t>
      </w:r>
    </w:p>
    <w:p>
      <w:r>
        <w:t>Dieses Urteil wird den Parteien, dem Regionalen Betreibungsamt Bad Zurzach, dem Konkursamt des Bezirks Zurzach, dem Grundbuchamt Baden und dem Handelsregisteramt des Kantons Aargau schriftlich mitgeteilt.</w:t>
      </w:r>
    </w:p>
    <w:p>
      <w:r>
        <w:t>Lausanne, 23. September 2021</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