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742/2015 vom 22. September 2015</w:t>
      </w:r>
    </w:p>
    <w:p>
      <w:r>
        <w:t>Bundesgericht, 2015-09-22, DE</w:t>
      </w:r>
    </w:p>
    <w:p>
      <w:r>
        <w:rPr>
          <w:b/>
        </w:rPr>
        <w:t xml:space="preserve">Quelle: </w:t>
      </w:r>
      <w:r>
        <w:t>https://mcp.opencaselaw.ch/entscheid/bger_5A_742_2015</w:t>
      </w:r>
    </w:p>
    <w:p>
      <w:r>
        <w:t>FR: TF 5A 742/2015 du 22 septembre 2015</w:t>
      </w:r>
    </w:p>
    <w:p>
      <w:r>
        <w:t>IT: TF 5A 742/2015 del 22 settembre 2015</w:t>
      </w:r>
    </w:p>
    <w:p>
      <w:pPr>
        <w:pStyle w:val="Heading2"/>
      </w:pPr>
      <w:r>
        <w:t>Regeste</w:t>
      </w:r>
    </w:p>
    <w:p>
      <w:r>
        <w:t>Ehescheidung | Familienrecht</w:t>
      </w:r>
    </w:p>
    <w:p>
      <w:pPr>
        <w:pStyle w:val="Heading2"/>
      </w:pPr>
      <w:r>
        <w:t>Volltext</w:t>
      </w:r>
    </w:p>
    <w:p>
      <w:r>
        <w:t>Bundesgericht II. zivilrechtliche Abteilung 22.09.2015 5A 742/2015 (5A_742/2015) Tribunal fédéral IIe Cour de droit civil 22.09.2015 5A 742/2015 (5A_742/2015) Tribunale federale II Corte di diritto civile 22.09.2015 5A 742/2015 (5A_742/2015)</w:t>
      </w:r>
    </w:p>
    <w:p>
      <w:r>
        <w:t>Ehescheidung | Familienrecht</w:t>
      </w:r>
    </w:p>
    <w:p>
      <w:r>
        <w:t>Bundesgericht Tribunal fédéral Tribunale federale Tribunal federal {T 0/2} 5A_742/2015 Urteil vom 22. September 2015 II. zivilrechtliche Abteilung Besetzung Bundesrichter von Werdt, Präsident, Gerichtsschreiber Füllemann. Verfahrensbeteiligte A.________, Beschwerdeführerin, gegen B.________, vertreten durch Advokat Dr. Felix Liatowitsch, Beschwerdegegner. Gegenstand Ehescheidung, Beschwerde nach Art. 72 ff. BGG gegen den Entscheid vom 11. August 2015 des Appellationsgerichts des Kantons Basel-Stadt (Ausschuss). Nach Einsicht in die Beschwerde gemäss Art. 72 ff. BGG gegen den Entscheid vom 11. August 2015 des Appellationsgerichts des Kantons Basel-Stadt, das ein Gesuch der Beschwerdeführerin um Wiederherstellung der Berufungsfrist abgewiesen hat und auf deren Berufung gegen einen erstinstanzlichen Entscheid betreffend Ehescheidung nicht eingetreten ist, in Erwägung, dass das Appellationsgericht erwog, die Beschwerdeführerin setze sich in ihrer Berufung nicht mit dem erstinstanzlichen Entscheid auseinander, es fehle nicht nur an einer hinreichenden Begründung, sondern auch an einem Antrag, die nach Ablauf der Berufungsfrist eingereichte weitere Eingabe könne als Fristwiederherstellungsgesuch qualifiziert werden, jedoch lege die Beschwerdeführerin weder eine Verhinderung am fristgemässen Handeln noch die Einhaltung der Frist gemäss Art. 148 Abs. 2 ZPO dar, als Berufungsergänzung könne auf die nachträgliche Eingabe wegen Verspätung nicht eingetreten werden, dass die Beschwerde nach Art. 72 ff. BGG von vornherein unzulässig ist, soweit die Beschwerdeführerin Anträge stellt und Rügen erhebt, die über den Gegenstand des Entscheids des Appellationsgerichts vom 11. August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Erwägungen des Appellationsgerichts eingeht, dass sie erst recht nicht nach den gesetzlichen Anforderungen anhand dieser Erwägungen aufzeigt, inwiefern der Entscheid des Appellationsgerichts vom 11. August 2015 rechts- oder verfassungswidrig sein soll, dass somit auf die - offensichtlich unzulässige bzw. keine hinreichende Begründung enthaltende - Beschwerde in Anwendung von Art. 108 Abs. 1 lit. a und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400.-- werden der Beschwerdeführerin auferlegt. 3. Dieses Urteil wird den Parteien und dem Appellationsgericht des Kantons Basel-Stadt schriftlich mitgeteilt. Lausanne, 22. September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