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5A_740/2015 vom 23. September 2015</w:t>
      </w:r>
    </w:p>
    <w:p>
      <w:r>
        <w:t>Bundesgericht, 2015-09-23, DE</w:t>
      </w:r>
    </w:p>
    <w:p>
      <w:r>
        <w:rPr>
          <w:b/>
        </w:rPr>
        <w:t xml:space="preserve">Quelle: </w:t>
      </w:r>
      <w:r>
        <w:t>https://mcp.opencaselaw.ch/entscheid/bger_5A_740_2015</w:t>
      </w:r>
    </w:p>
    <w:p>
      <w:r>
        <w:t>FR: TF 5A_740/2015 du 23 septembre 2015</w:t>
      </w:r>
    </w:p>
    <w:p>
      <w:r>
        <w:t>IT: TF 5A_740/2015 del 23 settembre 2015</w:t>
      </w:r>
    </w:p>
    <w:p>
      <w:pPr>
        <w:pStyle w:val="Heading2"/>
      </w:pPr>
      <w:r>
        <w:t>Volltext</w:t>
      </w:r>
    </w:p>
    <w:p>
      <w:r>
        <w:t>Bundesgericht</w:t>
      </w:r>
    </w:p>
    <w:p>
      <w:r>
        <w:t>Tribunal fédéral</w:t>
      </w:r>
    </w:p>
    <w:p>
      <w:r>
        <w:t>Tribunale federale</w:t>
      </w:r>
    </w:p>
    <w:p>
      <w:r>
        <w:t>Tribunal federal</w:t>
      </w:r>
    </w:p>
    <w:p>
      <w:r>
        <w:t>{T 0/2}</w:t>
      </w:r>
    </w:p>
    <w:p>
      <w:r>
        <w:t>5A_740/2015</w:t>
      </w:r>
    </w:p>
    <w:p>
      <w:r>
        <w:t>Urteil vom 23.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w:t>
      </w:r>
    </w:p>
    <w:p>
      <w:r>
        <w:t>vertreten durch Rechtsanwalt Roger Meier,</w:t>
      </w:r>
    </w:p>
    <w:p>
      <w:r>
        <w:t>Beschwerdegegnerin,</w:t>
      </w:r>
    </w:p>
    <w:p>
      <w:r>
        <w:t>Betreibungsamt Wallisellen-Dietlikon.</w:t>
      </w:r>
    </w:p>
    <w:p>
      <w:r>
        <w:t>Gegenstand</w:t>
      </w:r>
    </w:p>
    <w:p>
      <w:r>
        <w:t>Pfändungsankündigung,</w:t>
      </w:r>
    </w:p>
    <w:p>
      <w:r>
        <w:t>Beschwerde nach Art. 72 ff. BGG gegen den Beschluss vom 28. August 2015 des Obergerichts des Kantons Zürich (II. Zivilkammer als obere kantonale Aufsichtsbehörde über Schuldbetreibung und Konkurs).</w:t>
      </w:r>
    </w:p>
    <w:p>
      <w:r>
        <w:t>Nach Einsicht</w:t>
      </w:r>
    </w:p>
    <w:p>
      <w:r>
        <w:t>in die Beschwerde gemäss Art. 72 ff. BGG gegen den Beschluss vom 28. August 2015 des Obergerichts des Kantons Zürich, das (als obere SchK-Aufsichtsbehörde) auf eine Beschwerde der Beschwerdeführerin gegen einen Nichteintretensentscheid der unteren Aufsichtsbehörde (betreffend Beschwerde gegen eine Pfändungsankündigung) nicht eingetreten ist,</w:t>
      </w:r>
    </w:p>
    <w:p>
      <w:r>
        <w:t>in Erwägung,</w:t>
      </w:r>
    </w:p>
    <w:p>
      <w:r>
        <w:t>dass das Obergericht erwog, die Vorinstanz habe der Beschwerdeführerin zutreffend auseinandergesetzt, dass im vorliegenden Beschwerdeverfahren nach Art. 17 f. SchKG weder die Leistungsfähigkeit der Beschwerdeführerin noch der Bestand und die Höhe der Betreibungsforderung überprüft werden könne, in ihrer Beschwerde an das Obergericht gehe die Beschwerdeführerin nicht auf die vorinstanzlichen Erwägungen ein, sie rüge auch keine anderweitigen Mängel des angefochtenen Entscheids, Einwendungen gegen die Pfändungsankündigung als solche habe die Beschwerdeführerin bereits im vorinstanzlichen Verfahren keine erhoben, auch auf die Beschwerde an das Obergericht sei somit nicht einzutreten,</w:t>
      </w:r>
    </w:p>
    <w:p>
      <w:r>
        <w:t>dass die Beschwerde nach Art. 72 ff. BGG von vornherein unzulässig ist, soweit die Beschwerdeführerin Anträge stellt und Rügen erhebt, die über den Gegenstand des obergerichtlichen Beschlusses vom 28. August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sie erst recht nicht nach den gesetzlichen Anforderungen anhand dieser Erwägungen aufzeigt, inwiefern der Beschluss des Obergerichts vom 28. August 2015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Betreibungsamt Wallisellen-Dietlikon und dem Obergericht des Kantons Zürich schriftlich mitgeteilt.</w:t>
      </w:r>
    </w:p>
    <w:p>
      <w:r>
        <w:t>Lausanne, 23.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