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5A_739/2015 vom 23. September 2015</w:t>
      </w:r>
    </w:p>
    <w:p>
      <w:r>
        <w:t>Bundesgericht, 2015-09-23, DE</w:t>
      </w:r>
    </w:p>
    <w:p>
      <w:r>
        <w:rPr>
          <w:b/>
        </w:rPr>
        <w:t xml:space="preserve">Quelle: </w:t>
      </w:r>
      <w:r>
        <w:t>https://mcp.opencaselaw.ch/entscheid/bger_5A_739_2015</w:t>
      </w:r>
    </w:p>
    <w:p>
      <w:r>
        <w:t>FR: TF 5A_739/2015 du 23 septembre 2015</w:t>
      </w:r>
    </w:p>
    <w:p>
      <w:r>
        <w:t>IT: TF 5A_739/2015 del 23 settembre 2015</w:t>
      </w:r>
    </w:p>
    <w:p>
      <w:pPr>
        <w:pStyle w:val="Heading2"/>
      </w:pPr>
      <w:r>
        <w:t>Volltext</w:t>
      </w:r>
    </w:p>
    <w:p>
      <w:r>
        <w:t>Bundesgericht</w:t>
      </w:r>
    </w:p>
    <w:p>
      <w:r>
        <w:t>Tribunal fédéral</w:t>
      </w:r>
    </w:p>
    <w:p>
      <w:r>
        <w:t>Tribunale federale</w:t>
      </w:r>
    </w:p>
    <w:p>
      <w:r>
        <w:t>Tribunal federal</w:t>
      </w:r>
    </w:p>
    <w:p>
      <w:r>
        <w:t>{T 0/2}</w:t>
      </w:r>
    </w:p>
    <w:p>
      <w:r>
        <w:t>5A_739/2015</w:t>
      </w:r>
    </w:p>
    <w:p>
      <w:r>
        <w:t>Urteil vom 23. September 2015</w:t>
      </w:r>
    </w:p>
    <w:p>
      <w:r>
        <w:t>II. zivilrechtliche Abteilung</w:t>
      </w:r>
    </w:p>
    <w:p>
      <w:r>
        <w:t>Besetzung</w:t>
      </w:r>
    </w:p>
    <w:p>
      <w:r>
        <w:t>Bundesrichterin Escher, präsidierendes Mitglied,</w:t>
      </w:r>
    </w:p>
    <w:p>
      <w:r>
        <w:t>Gerichtsschreiber Füllemann.</w:t>
      </w:r>
    </w:p>
    <w:p>
      <w:r>
        <w:t>Verfahrensbeteiligte</w:t>
      </w:r>
    </w:p>
    <w:p>
      <w:r>
        <w:t>A.________ GmbH,</w:t>
      </w:r>
    </w:p>
    <w:p>
      <w:r>
        <w:t>Beschwerdeführerin,</w:t>
      </w:r>
    </w:p>
    <w:p>
      <w:r>
        <w:t>gegen</w:t>
      </w:r>
    </w:p>
    <w:p>
      <w:r>
        <w:t>B.________,</w:t>
      </w:r>
    </w:p>
    <w:p>
      <w:r>
        <w:t>Beschwerdegegnerin,</w:t>
      </w:r>
    </w:p>
    <w:p>
      <w:r>
        <w:t>Betreibungsamt U.________.</w:t>
      </w:r>
    </w:p>
    <w:p>
      <w:r>
        <w:t>Gegenstand</w:t>
      </w:r>
    </w:p>
    <w:p>
      <w:r>
        <w:t>Konkursandrohung,</w:t>
      </w:r>
    </w:p>
    <w:p>
      <w:r>
        <w:t>Beschwerde nach Art. 72 ff. BGG gegen die Präsidialverfügung vom 8. September 2015 des Obergerichts des Kantons Zug (II. Beschwerdeabteilung als Aufsichtsbehörde über Schuldbetreibung und Konkurs).</w:t>
      </w:r>
    </w:p>
    <w:p>
      <w:r>
        <w:t>Nach Einsicht</w:t>
      </w:r>
    </w:p>
    <w:p>
      <w:r>
        <w:t>in die Beschwerde gemäss Art. 72 ff. BGG gegen die Präsidialverfügung vom 8. September 2015 des Obergerichts des Kantons Zug, das (als SchK-Aufsichtsbehörde) auf eine Beschwerde der Beschwerdeführerin gegen die Zustellung einer Konkursandrohung (für eine Forderung von Fr. 593.45 nebst Zins und Kosten) nicht eingetreten ist,</w:t>
      </w:r>
    </w:p>
    <w:p>
      <w:r>
        <w:t>in Erwägung,</w:t>
      </w:r>
    </w:p>
    <w:p>
      <w:r>
        <w:t>dass das Obergericht erwog, der Bestand der Betreibungsforderung könne nicht mittels Beschwerde gegen die Konkursandrohung bestritten werden, die Beschwerde gegen die Konkursandrohung erweise sich als offensichtlich nicht hinreichend begründet, weshalb darauf nicht einzutreten sei,</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sie erst recht nicht nach den gesetzlichen Anforderungen anhand dieser Erwägungen aufzeigt, inwiefern die Präsidialverfügung des Obergerichts vom 8. September 2015 rechts- oder verfassungswidrig sein soll,</w:t>
      </w:r>
    </w:p>
    <w:p>
      <w:r>
        <w:t>dass somit auf die - offensichtlich keine hinreichende Begründung enthaltende - Beschwerde in Anwendung von Art. 108 Abs. 1 lit. b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200.-- werden der Beschwerdeführerin auferlegt.</w:t>
      </w:r>
    </w:p>
    <w:p>
      <w:r>
        <w:t>3.</w:t>
      </w:r>
    </w:p>
    <w:p>
      <w:r>
        <w:t>Dieses Urteil wird den Parteien, dem Betreibungsamt U.________ und dem Obergericht des Kantons Zug schriftlich mitgeteilt.</w:t>
      </w:r>
    </w:p>
    <w:p>
      <w:r>
        <w:t>Lausanne, 23.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