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5A_733/2023 vom 5. Juni 2024</w:t>
      </w:r>
    </w:p>
    <w:p>
      <w:r>
        <w:t>Bundesgericht, 2024-06-05, DE</w:t>
      </w:r>
    </w:p>
    <w:p>
      <w:r>
        <w:rPr>
          <w:b/>
        </w:rPr>
        <w:t xml:space="preserve">Quelle: </w:t>
      </w:r>
      <w:r>
        <w:t>https://mcp.opencaselaw.ch/entscheid/bger_5A_733_2023</w:t>
      </w:r>
    </w:p>
    <w:p>
      <w:r>
        <w:t>FR: TF 5A_733/2023 du 5 juin 2024</w:t>
      </w:r>
    </w:p>
    <w:p>
      <w:r>
        <w:t>IT: TF 5A_733/2023 del 5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5A_733/2023</w:t>
      </w:r>
    </w:p>
    <w:p>
      <w:r>
        <w:t>Verfügung vom 5. Juni 2024</w:t>
      </w:r>
    </w:p>
    <w:p>
      <w:r>
        <w:t>II. zivilrechtliche Abteilung</w:t>
      </w:r>
    </w:p>
    <w:p>
      <w:r>
        <w:t>Besetzung</w:t>
      </w:r>
    </w:p>
    <w:p>
      <w:r>
        <w:t>Bundesrichter von Werdt, als Einzelrichter,</w:t>
      </w:r>
    </w:p>
    <w:p>
      <w:r>
        <w:t>Gerichtsschreiber Levante.</w:t>
      </w:r>
    </w:p>
    <w:p>
      <w:r>
        <w:t>Verfahrensbeteiligte</w:t>
      </w:r>
    </w:p>
    <w:p>
      <w:r>
        <w:t>A.________,</w:t>
      </w:r>
    </w:p>
    <w:p>
      <w:r>
        <w:t>vertreten durch Rechtsanwälte Dr. Peter Altorfer</w:t>
      </w:r>
    </w:p>
    <w:p>
      <w:r>
        <w:t>und/oder Dr. Nicolas Bracher,</w:t>
      </w:r>
    </w:p>
    <w:p>
      <w:r>
        <w:t>Beschwerdeführer,</w:t>
      </w:r>
    </w:p>
    <w:p>
      <w:r>
        <w:t>gegen</w:t>
      </w:r>
    </w:p>
    <w:p>
      <w:r>
        <w:t>Erbschaft von B.________ selig,</w:t>
      </w:r>
    </w:p>
    <w:p>
      <w:r>
        <w:t>c/o Erben C.________ und D.________,</w:t>
      </w:r>
    </w:p>
    <w:p>
      <w:r>
        <w:t>vertreten durch Rechtsanwälte Michael Kramer, Dario Marzorati und Rechtsanwältin Mery Canella,</w:t>
      </w:r>
    </w:p>
    <w:p>
      <w:r>
        <w:t>Beschwerdegegnerin.</w:t>
      </w:r>
    </w:p>
    <w:p>
      <w:r>
        <w:t>Gegenstand</w:t>
      </w:r>
    </w:p>
    <w:p>
      <w:r>
        <w:t>Vollstreckbarerklärung,</w:t>
      </w:r>
    </w:p>
    <w:p>
      <w:r>
        <w:t>Beschwerde gegen das Urteil des Obergerichts des Kantons Zürich, I. Zivilkammer, vom 29. August 2023 (RV230007-O/U).</w:t>
      </w:r>
    </w:p>
    <w:p>
      <w:r>
        <w:t>Nach Einsicht</w:t>
      </w:r>
    </w:p>
    <w:p>
      <w:r>
        <w:t>in das Urteil des Obergerichts des Kantons Zürich, I. Zivilkammer, vom 29. August 2023, mit welchem in Gutheissung der Beschwerde der Entscheid des Bezirksgerichts Zürich vom 5. Januar 2023 (EZ220049-L) betreffend die Vollstreckbarerklärung des Urteils vom 7. Juni 2021 des Berufungsgerichts Athen (Entscheidnummer 2760/2021) aufgehoben und das Exequaturbegehren von A.________ abgewiesen wurde,</w:t>
      </w:r>
    </w:p>
    <w:p>
      <w:r>
        <w:t>in die hiergegen erhobene Beschwerde in Zivilsachen von A.________ vom 27. September 2023,</w:t>
      </w:r>
    </w:p>
    <w:p>
      <w:r>
        <w:t>in die Eingabe von A.________ vom 3. Juni 2024, mit welcher er den Rückzug seiner Beschwerde vom 27. September 2023 erklärt,</w:t>
      </w:r>
    </w:p>
    <w:p>
      <w:r>
        <w:t>in Erwägung,</w:t>
      </w:r>
    </w:p>
    <w:p>
      <w:r>
        <w:t>dass das vorliegende Beschwerdeverfahren durch den Instruktionsrichter als Einzelrichter zufolge Rückzug der Beschwerde als erledigt abzuschreiben ist ( Art. 32 Abs. 2 BGG ),</w:t>
      </w:r>
    </w:p>
    <w:p>
      <w:r>
        <w:t>dass aufgrund des Rückzugs der Beschwerde der Beschwerdeführer als unterliegend gilt,</w:t>
      </w:r>
    </w:p>
    <w:p>
      <w:r>
        <w:t>dass die reduzierten Gerichtskosten dem Beschwerdeführer aufzuerlegen sind ( Art. 66 Abs. 1 BGG ),</w:t>
      </w:r>
    </w:p>
    <w:p>
      <w:r>
        <w:t>dass der Beschwerdegegnerin keine Parteientschädigung zuzusprechen ist ( Art. 68 Abs. 1 BGG ), da sie mit ihrem Antrag auf Abweisung des Gesuchs um aufschiebende Wirkung unterlegen ist und in der Sache keine Vernehmlassung eingeholt worden ist,</w:t>
      </w:r>
    </w:p>
    <w:p>
      <w:r>
        <w:t>erkennt der Einzelrichter:</w:t>
      </w:r>
    </w:p>
    <w:p>
      <w:r>
        <w:t>1.</w:t>
      </w:r>
    </w:p>
    <w:p>
      <w:r>
        <w:t>Das Verfahren 5A_733/2023 wird als durch Rückzug der Beschwerde erledigt abgeschrieben.</w:t>
      </w:r>
    </w:p>
    <w:p>
      <w:r>
        <w:t>2.</w:t>
      </w:r>
    </w:p>
    <w:p>
      <w:r>
        <w:t>Die Gerichtskosten von Fr. 1'500.-- werden dem Beschwerdeführer auferlegt.</w:t>
      </w:r>
    </w:p>
    <w:p>
      <w:r>
        <w:t>3.</w:t>
      </w:r>
    </w:p>
    <w:p>
      <w:r>
        <w:t>Dieses Urteil wird den Parteien und dem Obergericht des Kantons Zürich, I. Zivilkammer, mitgeteilt.</w:t>
      </w:r>
    </w:p>
    <w:p>
      <w:r>
        <w:t>Lausanne, 5. Juni 2024</w:t>
      </w:r>
    </w:p>
    <w:p>
      <w:r>
        <w:t>Im Namen der II. zivilrechtlichen Abteilung</w:t>
      </w:r>
    </w:p>
    <w:p>
      <w:r>
        <w:t>des Schweizerischen Bundesgerichts</w:t>
      </w:r>
    </w:p>
    <w:p>
      <w:r>
        <w:t>Der Einzelrichter: von Werdt</w:t>
      </w:r>
    </w:p>
    <w:p>
      <w:r>
        <w:t>Der Gerichtsschreiber: Levante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