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5A_72/2024 vom 4. November 2025</w:t>
      </w:r>
    </w:p>
    <w:p>
      <w:r>
        <w:t>Bundesgericht, 2025-11-04, FR</w:t>
      </w:r>
    </w:p>
    <w:p>
      <w:r>
        <w:rPr>
          <w:b/>
        </w:rPr>
        <w:t xml:space="preserve">Quelle: </w:t>
      </w:r>
      <w:r>
        <w:t>https://mcp.opencaselaw.ch/entscheid/bger_5A_72_2024</w:t>
      </w:r>
    </w:p>
    <w:p>
      <w:r>
        <w:t>FR: TF 5A_72/2024 du 4 novembre 2025</w:t>
      </w:r>
    </w:p>
    <w:p>
      <w:r>
        <w:t>IT: TF 5A_72/2024 del 4 novembre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5A_72/2024</w:t>
      </w:r>
    </w:p>
    <w:p>
      <w:r>
        <w:t>Ordonnance du 4 novembre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représentée par Me Corinne Corminboeuf Harari, avocate,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Diane Broto, avocate,</w:t>
      </w:r>
    </w:p>
    <w:p>
      <w:r>
        <w:t>intimé.</w:t>
      </w:r>
    </w:p>
    <w:p>
      <w:r>
        <w:t>Objet</w:t>
      </w:r>
    </w:p>
    <w:p>
      <w:r>
        <w:t>validité d'une clause de liquidation d'un contrat de mariage ( art. 242 CC ),</w:t>
      </w:r>
    </w:p>
    <w:p>
      <w:r>
        <w:t>recours contre l'arrêt de la Chambre civile de la Cour de justice du canton de Genève du 13 décembre 2023 (C/22575/2020 ACJC/1646/2023).</w:t>
      </w:r>
    </w:p>
    <w:p>
      <w:r>
        <w:t>Vu :</w:t>
      </w:r>
    </w:p>
    <w:p>
      <w:r>
        <w:t>le recours en matière civile interjeté le 1er février 2024 par A.________ contre l'arrêt rendu le 13 décembre 2023 par la Chambre civile de la Cour de justice du canton de Genève dans la cause qui l'oppose à B.________;</w:t>
      </w:r>
    </w:p>
    <w:p>
      <w:r>
        <w:t>les ordonnances des 20 juin 2024, 17 juin, 29 août et 2 octobre 2025 suspendant, en vertu de l' art. 6 al. 1 PCF (par renvoi de l' art. 71 LTF ), la présente procédure en raison de pourparlers transactionnels;</w:t>
      </w:r>
    </w:p>
    <w:p>
      <w:r>
        <w:t>le courrier du conseil de la recourante du 31 octobre 2025 informant la Cour de céans de l'homologation des "</w:t>
      </w:r>
    </w:p>
    <w:p>
      <w:r>
        <w:t>conclusions d'accord " déposées par le parties et déclarant, au nom de l'intéressée, retirer le recours;</w:t>
      </w:r>
    </w:p>
    <w:p>
      <w:r>
        <w:t>Considérant :</w:t>
      </w:r>
    </w:p>
    <w:p>
      <w:r>
        <w:t>qu'il convient de prendre acte du retrait du recours et de rayer la cause du rôle ( art. 73 PCF , par renvoi de l' art. 71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; ordonnance 5A_537/2025 du 25 septembre 2025);</w:t>
      </w:r>
    </w:p>
    <w:p>
      <w:r>
        <w:t>qu'il n'y a pas lieu d'allouer de dépens à l'intimé ( art. 68 al. 1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4 novembre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