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5A_722/2018 vom 10. Juli 2019</w:t>
      </w:r>
    </w:p>
    <w:p>
      <w:r>
        <w:t>Bundesgericht, 2019-07-10, DE</w:t>
      </w:r>
    </w:p>
    <w:p>
      <w:r>
        <w:rPr>
          <w:b/>
        </w:rPr>
        <w:t xml:space="preserve">Quelle: </w:t>
      </w:r>
      <w:r>
        <w:t>https://mcp.opencaselaw.ch/entscheid/bger_5A_722_2018</w:t>
      </w:r>
    </w:p>
    <w:p>
      <w:r>
        <w:t>FR: TF 5A_722/2018 du 10 juillet 2019</w:t>
      </w:r>
    </w:p>
    <w:p>
      <w:r>
        <w:t>IT: TF 5A_722/2018 del 10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5A_722/2018</w:t>
      </w:r>
    </w:p>
    <w:p>
      <w:r>
        <w:t>Verfügung vom 10. Juli 2019</w:t>
      </w:r>
    </w:p>
    <w:p>
      <w:r>
        <w:t>II. zivilrechtliche Abteilung</w:t>
      </w:r>
    </w:p>
    <w:p>
      <w:r>
        <w:t>Besetzung</w:t>
      </w:r>
    </w:p>
    <w:p>
      <w:r>
        <w:t>Bundesrichter von Werdt, als Einzelrichter,</w:t>
      </w:r>
    </w:p>
    <w:p>
      <w:r>
        <w:t>Gerichtsschreiberin Gutzwiller.</w:t>
      </w:r>
    </w:p>
    <w:p>
      <w:r>
        <w:t>Verfahrensbeteiligte</w:t>
      </w:r>
    </w:p>
    <w:p>
      <w:r>
        <w:t>A.A.________,</w:t>
      </w:r>
    </w:p>
    <w:p>
      <w:r>
        <w:t>vertreten durch Rechtsanwalt Marco Bazzani,</w:t>
      </w:r>
    </w:p>
    <w:p>
      <w:r>
        <w:t>Beschwerdeführer,</w:t>
      </w:r>
    </w:p>
    <w:p>
      <w:r>
        <w:t>gegen</w:t>
      </w:r>
    </w:p>
    <w:p>
      <w:r>
        <w:t>B.A.________,</w:t>
      </w:r>
    </w:p>
    <w:p>
      <w:r>
        <w:t>vertreten durch Rechtsanwalt Christof Brack,</w:t>
      </w:r>
    </w:p>
    <w:p>
      <w:r>
        <w:t>Beschwerdegegnerin.</w:t>
      </w:r>
    </w:p>
    <w:p>
      <w:r>
        <w:t>Gegenstand</w:t>
      </w:r>
    </w:p>
    <w:p>
      <w:r>
        <w:t>Ungültigkeit eines Ehe- und Erbvertrages,</w:t>
      </w:r>
    </w:p>
    <w:p>
      <w:r>
        <w:t>Beschwerde gegen den Entscheid des Obergerichts des Kantons Nidwalden, Zivilabteilung, vom 31. Oktober 2017 (ZA 15 17).</w:t>
      </w:r>
    </w:p>
    <w:p>
      <w:r>
        <w:t>Nach Einsicht</w:t>
      </w:r>
    </w:p>
    <w:p>
      <w:r>
        <w:t>in den Entscheid des Obergerichts des Kantons Nidwalden vom 31. Oktober 2017 betreffend Ungültigkeit eines Ehe- und Erbvertrages,</w:t>
      </w:r>
    </w:p>
    <w:p>
      <w:r>
        <w:t>in die hiergegen am 3. September 2018 erhobene Beschwerde in Zivilsachen,</w:t>
      </w:r>
    </w:p>
    <w:p>
      <w:r>
        <w:t>in die Rückzugserklärung des Beschwerdeführers vom 5. Juli 2019,</w:t>
      </w:r>
    </w:p>
    <w:p>
      <w:r>
        <w:t>in das der Rückzugserklärung beigelegte Schreiben des Rechtsvertreters der Beschwerdegegnerin vom 5. Juli 2019,</w:t>
      </w:r>
    </w:p>
    <w:p>
      <w:r>
        <w:t>in Erwägung,</w:t>
      </w:r>
    </w:p>
    <w:p>
      <w:r>
        <w:t>dass das Verfahren infolge Rückzugs der Beschwerde durch den Instruktionsrichter als Einzelrichter abzuschreiben ist ( Art. 32 Abs. 2 und Art. 71 BGG i.V.m. Art. 73 BZP ),</w:t>
      </w:r>
    </w:p>
    <w:p>
      <w:r>
        <w:t>dass der Beschwerdeführer in seiner Rückzugserklärung beantragt, es seien die Parteikosten wettzuschlagen und die Gerichtskosten ihm aufzuerlegen,</w:t>
      </w:r>
    </w:p>
    <w:p>
      <w:r>
        <w:t>dass aus dem der Rückzugserklärung beigelegten Schreiben hervorgeht, dass die Beschwerdegegnerin auf eine Parteientschädigung im bundesgerichtlichen Verfahren verzichtet,</w:t>
      </w:r>
    </w:p>
    <w:p>
      <w:r>
        <w:t>dass gestützt darauf und in Anwendung von Art. 66 Abs. 1, Art. 68 Abs. 1 und Art. 71 BGG i.V.m. Art. 5 Abs. 2 BZP die Gerichtskosten dem Beschwerdeführer aufzuerlegen und die Parteikosten wettzuschlagen sind,</w:t>
      </w:r>
    </w:p>
    <w:p>
      <w:r>
        <w:t>verfügt der Einzelrichter:</w:t>
      </w:r>
    </w:p>
    <w:p>
      <w:r>
        <w:t>1.</w:t>
      </w:r>
    </w:p>
    <w:p>
      <w:r>
        <w:t>Das Verfahren wird infolge Rückzugs der Beschwerde als erledigt abgeschrieben.</w:t>
      </w:r>
    </w:p>
    <w:p>
      <w:r>
        <w:t>2.</w:t>
      </w:r>
    </w:p>
    <w:p>
      <w:r>
        <w:t>Die Gerichtskosten von Fr. 2'000.-- werden dem Beschwerdeführer auferlegt.</w:t>
      </w:r>
    </w:p>
    <w:p>
      <w:r>
        <w:t>3.</w:t>
      </w:r>
    </w:p>
    <w:p>
      <w:r>
        <w:t>Es werden keine Parteientschädigungen zugesprochen.</w:t>
      </w:r>
    </w:p>
    <w:p>
      <w:r>
        <w:t>4.</w:t>
      </w:r>
    </w:p>
    <w:p>
      <w:r>
        <w:t>Diese Verfügung wird den Parteien, dem Obergericht des Kantons Nidwalden, Zivilabteilung, und C.________ schriftlich mitgeteilt.</w:t>
      </w:r>
    </w:p>
    <w:p>
      <w:r>
        <w:t>Lausanne, 10. Juli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Der Einzelrichter: von Werdt</w:t>
      </w:r>
    </w:p>
    <w:p>
      <w:r>
        <w:t>Die Gerichtsschreiberin: Gutzwiller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