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5A_717/2016 vom 17. November 2016</w:t>
      </w:r>
    </w:p>
    <w:p>
      <w:r>
        <w:t>Bundesgericht, 2016-11-17, FR</w:t>
      </w:r>
    </w:p>
    <w:p>
      <w:r>
        <w:rPr>
          <w:b/>
        </w:rPr>
        <w:t xml:space="preserve">Quelle: </w:t>
      </w:r>
      <w:r>
        <w:t>https://mcp.opencaselaw.ch/entscheid/bger_5A_717_2016</w:t>
      </w:r>
    </w:p>
    <w:p>
      <w:r>
        <w:t>FR: TF 5A_717/2016 du 17 novembre 2016</w:t>
      </w:r>
    </w:p>
    <w:p>
      <w:r>
        <w:t>IT: TF 5A_717/2016 del 17 novembre 2016</w:t>
      </w:r>
    </w:p>
    <w:p>
      <w:pPr>
        <w:pStyle w:val="Heading2"/>
      </w:pPr>
      <w:r>
        <w:t>Erwägungen</w:t>
      </w:r>
    </w:p>
    <w:p>
      <w:r>
        <w:rPr>
          <w:b/>
        </w:rPr>
        <w:t>E. 1</w:t>
      </w:r>
    </w:p>
    <w:p>
      <w:r>
        <w:t>La décision statuant sur la requête en retour d'un enfant à la suite d'un déplacement international d'enfant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arrêts 5A_429/2015 du 22 juin 2015 consid. 1; 5A_584/2014 du 3 septembre 2014 consid. 1.1; 5A_880/2013 du 16 janvier 2014 consid. 1). La Chambre civile de la Cour de justice de la République et canton de Genève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arrêts 5A_584/2014 du 3 septembre 2014 consid. 1; 5A_799/2013 du 2 décembre 2013 consid. 1 et 5A_822/2013 du 28 novembre 2013 consid. 1.1). Le recours a en outre été interjeté dans la forme ( art. 42 LTF ) et le délai de dix jours (art. 45 al. 1 et 100 al. 2 let. c LTF) prévus par la loi, par une partie ayant pris part à la procédure devant l'autorité précédente et justifiant d'un intérêt digne de protection à la modification ou à l'annulation de la décision attaquée ( art. 76 al. 1 LTF ), de sorte que le recours en matière civile est en principe recevable.</w:t>
      </w:r>
    </w:p>
    <w:p>
      <w:r>
        <w:rPr>
          <w:b/>
        </w:rPr>
        <w:t>E. 2</w:t>
      </w:r>
    </w:p>
    <w:p>
      <w:r>
        <w:t>Le recours en matière civile peut être formé pour violation du droit fédéral et du droit international ( art. 95 let. a et b LTF ). Le Tribunal fédéral applique le droit d'office ( art. 106 al. 1 LTF ). Cela étant, eu égard à l'exigence de motivation contenue à l' art. 42 al. 1 et 2 LTF , il n'examine en principe que les griefs soulevés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De surcroît, le Tribunal fédéral ne connaît de la violation de droits fondamentaux que si un tel grief a été invoqué et motivé à cet égard par le recourant ("principe d'allégation", art. 106 al. 2 LTF ; ATF 139 I 229 consid. 2.2; 137 II 305 consid. 3.3; 135 III 232 consid. 1.2, 397 consid. 1.4</w:t>
      </w:r>
    </w:p>
    <w:p>
      <w:r>
        <w:t>in fine ), c'est-à-dire s'ils ont été expressément soulevés et exposés de façon claire et détaillée ( ATF 135 III 232 consid. 1.2; 133 II 249 consid. 1.4.2; arrêt 5A_223/2016 du 28 juillet 2016 consid. 2.1).</w:t>
      </w:r>
    </w:p>
    <w:p>
      <w:r>
        <w:rPr>
          <w:b/>
        </w:rPr>
        <w:t>E. 3</w:t>
      </w:r>
    </w:p>
    <w:p>
      <w:r>
        <w:t>Le recours a pour objet le retour immédiat de l'enfant mineure C.________ auprès de son père au Honduras, au regard des dispositions de la Convention de La Haye du 25 octobre 1980 sur les aspects civils de l'enlèvement international d'enfants (CLaH80, RS 0.211.230.02).</w:t>
      </w:r>
    </w:p>
    <w:p>
      <w:r>
        <w:rPr>
          <w:b/>
        </w:rPr>
        <w:t>E. 3.1</w:t>
      </w:r>
    </w:p>
    <w:p>
      <w:r>
        <w:t>La CLaH80 a pour but d'assurer le retour immédiat des enfants déplacés ou retenus illicitement dans tout Etat contractant et de faire respecter de manière effective dans les autres Etats contractants les droits de garde et de visite existants dans un autre Etat contractant (art. 1</w:t>
      </w:r>
    </w:p>
    <w:p>
      <w:r>
        <w:t>er CLaH80). A teneur de l'art. 4 de la CLaH80, la Convention s'applique à tout enfant qui avait sa résidence habituelle dans un État contractant immédiatement avant l'atteinte aux droits de garde ou de visite (art. 5 CLaH80).</w:t>
      </w:r>
    </w:p>
    <w:p>
      <w:r>
        <w:rPr>
          <w:b/>
        </w:rPr>
        <w:t>E. 3.2</w:t>
      </w:r>
    </w:p>
    <w:p>
      <w:r>
        <w:t>La cour de céans constate que tant la Suisse que le Honduras ont tous deux ratifié la CLaH80 (art. 1</w:t>
      </w:r>
    </w:p>
    <w:p>
      <w:r>
        <w:t>er CLaH80). Il ressort en outre de l'arrêt entrepris, non contesté sur ce point, que l'enfant C.________ résidait au Honduras immédiatement avant d'être déplacée en Suisse. Il s'ensuit que les dispositions de la CLaH80 sont applicables au cas d'espèce.</w:t>
      </w:r>
    </w:p>
    <w:p>
      <w:r>
        <w:rPr>
          <w:b/>
        </w:rPr>
        <w:t>E. 3.3</w:t>
      </w:r>
    </w:p>
    <w:p>
      <w:r>
        <w:t>Le retour de l'enfant dans son pays de provenance ne peut être ordonné que si le déplacement est illicite au sens de l'art. 3 CLaH80 et si aucune des exceptions au retour prévues par l'art. 13 CLaH80 n'est réalisée, en d'autres termes, uniquement dans les cas prévus par la convention.</w:t>
      </w:r>
    </w:p>
    <w:p>
      <w:r>
        <w:rPr>
          <w:b/>
        </w:rPr>
        <w:t>E. 3.4</w:t>
      </w:r>
    </w:p>
    <w:p>
      <w:r>
        <w:t>La Chambre civile de la Cour de justice a d'abord jugé que la querelle des parties, d'une part, au sujet de l'authenticité du document de voyage du 21 juillet 2015, portant la signature du père et autorisant la mère à emmener l'enfant hors du Honduras à destination de la Suisse, et, d'autre part, au sujet de la validité de l'attestation du 25 février 2016 des autorités honduriennes certifiant que la mineure avait été déplacée au moyen de faux documents d'identité, n'était pas pertinente. La cour cantonale a exposé que le retour d'un enfant doit être ordonné non seulement en cas de déplacement illicite, mais aussi dans l'hypothèse d'un non-retour illicite, en sorte que la querelle sur la validité de ces documents n'est pas pertinente pour trancher la requête en retour de la mineure, puisqu'à supposer que le père a consenti au départ de sa fille en juillet 2015, il en a sollicité le retour par le dépôt d'une requête en février 2016 et ne consent donc plus, depuis lors, à ce que l'enfant séjourne en Suisse.</w:t>
      </w:r>
    </w:p>
    <w:p>
      <w:r>
        <w:t>Ensuite, la Chambre civile de la Cour de justice a constaté qu'il résultait des décisions des autorités honduriennes des 26 mars et 11 juin 2008 que la garde de l'enfant C.________ avait été attribuée de manière exclusive à la mère et qu'aucune décision judiciaire postérieure modifiant cette réglementation n'avait été produite, en sorte que la mère de l'enfant était seule titulaire du droit de garde de la mineure. A ce titre, la mère était seule légitimée à exercer le droit de garde sur sa fille, à la confier à la grand-mère paternelle et à décider de s'établir à l'étranger avec elle. Sur ce point, la cour cantonale a encore précisé que l'attestation des autorités honduriennes du 25 février 2016 constatant l'illicéité du déplacement de l'enfant n'était fondée que sur la validité des papiers d'identité de la mineure et non sur les décisions judiciaires attribuant les droits parentaux. En définitive, la Chambre civile de la Cour de justice a considéré que le non-retour de la mineure C.________ au Honduras n'était pas illicite, puisque la mère est, au regard des décisions judiciaires des 26 mars et 11 juin 2008, seule titulaire du droit de garde sur sa fille.</w:t>
      </w:r>
    </w:p>
    <w:p>
      <w:r>
        <w:t>Par surabondance, la Chambre civile de la Cour de justice a considéré qu'à supposer que la mère - détentrice exclusive du droit de garde - ne puisse pas décider seule du lieu de résidence de sa fille, le déplacement et le non-retour de l'enfant seraient alors certes illicites, mais elle aurait néanmoins renoncé à ordonner le retour de l'enfant en raison du grave danger auquel la mineure aurait été exposée (problèmes de violence, d'alcool et de stupéfiants du père tels que cela résulte des décisions judiciaires honduriennes de 2008).</w:t>
      </w:r>
    </w:p>
    <w:p>
      <w:r>
        <w:rPr>
          <w:b/>
        </w:rPr>
        <w:t>E. 4</w:t>
      </w:r>
    </w:p>
    <w:p>
      <w:r>
        <w:t>Invoquant les art. 3 et 13 al. 1 let. a CLaH80, le recourant s'en prend, sous l'angle de l' art. 9 Cst. , à l'appréciation de la portée des décisions judiciaires honduriennes de 2008. Le père soutient que ces deux décisions n'attribuent pas expressément le droit de garde sur l'enfant C.________ à la mère, ne transfèrent pas la garde à celle-ci, mais se prononcent uniquement sur le placement de l'enfant auprès de sa mère. Le recourant expose qu'il a questionné l'Office fédéral de la Justice au sujet de la portée de ces décisions mais qu'il attend encore une prise de position, en sorte que, dans l'intervalle, la Cour de justice a considéré à tort, sur la base de décisions incertaines, que l'autorité parentale et le droit de garde de l'enfant C.________ étaient attribués exclusivement à la mère, ce qui serait d'autant plus choquant que celle-ci n'aurait jamais exercés ces prérogatives. Il affirme ainsi que sa fille, depuis sa naissance et jusqu'à son déplacement en Suisse, s'est trouvée sous la garde de sa grand-mère et de son père, en sorte que le constat de l'autorité précédente selon lequel la garde de l'enfant appartenait à la mère viole l'art. 13 al. 1 let. a CLaH80.</w:t>
      </w:r>
    </w:p>
    <w:p>
      <w:r>
        <w:rPr>
          <w:b/>
        </w:rPr>
        <w:t>E. 4.1</w:t>
      </w:r>
    </w:p>
    <w:p>
      <w:r>
        <w:t>En matière de constatation des faits et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 58 consid. 4.1.2; 137 III 226 consid. 4.2; 136 III 552 consid. 4.2).</w:t>
      </w:r>
    </w:p>
    <w:p>
      <w:r>
        <w:rPr>
          <w:b/>
        </w:rPr>
        <w:t>E. 4.2</w:t>
      </w:r>
    </w:p>
    <w:p>
      <w:r>
        <w:t>Le déplacement ou le non-retour de l'enfant est considéré comme illicite au sens de l'art. 3 CLaH80,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5 let. a CLaH80).</w:t>
      </w:r>
    </w:p>
    <w:p>
      <w:r>
        <w:rPr>
          <w:b/>
        </w:rPr>
        <w:t>E. 4.3</w:t>
      </w:r>
    </w:p>
    <w:p>
      <w:r>
        <w:t>En principe, lorsqu'un enfant a été déplacé ou retenu illicitement, l'autorité saisie ordonne son retour immédiat (art. 1 let. a, 3 et 12 al. 1 CLaH80), à moins que l'une des exceptions prévues à l'art. 13 CLaH80 ne soit réalisée (arrêts 5A_558/2016 du 13 septembre 2016 consid. 6.1; 5A_1003/2015 du 14 janvier 2016 consid. 5.1; 5A_705/2014 du 15 octobre 2014 consid. 3.1). Les exceptions au retour prévues à l'art. 13 CLaH80 doivent être interprétées de manière restrictive, le parent ravisseur ne devant tirer aucun avantage de son comportement illégal (arrêt de la Cour EDH du 22 juillet 2014, Rouiller contre Suisse, n° 3592/08 § 67 p. 16; arrêts 5A_1003/2015 du 14 janvier 2016 consid. 5.1.3; 5A_479/2012 du 13 juillet 2012 consid. 5.1, publié</w:t>
      </w:r>
    </w:p>
    <w:p>
      <w:r>
        <w:t>in PJA 2012 p. 1630 et</w:t>
      </w:r>
    </w:p>
    <w:p>
      <w:r>
        <w:t>in SJ 2013 I p. 29; 5A_285/2007 du 16 août 2007 consid. 4.1, publié</w:t>
      </w:r>
    </w:p>
    <w:p>
      <w:r>
        <w:t>in PJA 2007 p. 1585). Dans le contexte du rapatriement d'un enfant déplacé illicitement, aucune décision concernant le droit de garde ne doit être prise par l'État requis et il n'y a pas lieu de procéder à un examen approfondi de la situation complète pour rendre une décision sur le fond de la cause;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(arrêts 5A_1003/2015 du 14 janvier 2016 consid. 5.1.3; 5A_584/2014 du 3 septembre 2014 consid. 6.2.3).</w:t>
      </w:r>
    </w:p>
    <w:p>
      <w:r>
        <w:t>L'exception au retour prévue à l'art. 13 al. 1 let. a CLaH80 prévoit que l'autorité judiciaire de l'État requis n'est pas tenue d'ordonner le retour de l'enfant lorsque le parent ravisseur qui s'oppose à ce retour établit que l'autre parent, qui avait le soin de l'enfant, avait consenti ou a acquiescé postérieurement à ce déplacement ou à ce non-retour.</w:t>
      </w:r>
    </w:p>
    <w:p>
      <w:r>
        <w:rPr>
          <w:b/>
        </w:rPr>
        <w:t>E. 4.4</w:t>
      </w:r>
    </w:p>
    <w:p>
      <w:r>
        <w:t>En l'occurrence, le recourant se plaint de l'appréciation des deux décisions judiciaires honduriennes - jugées incertaines et n'octroyant pas la garde à la mère - ayant pour conséquence, selon lui, une mauvaise application des art. 3 et 13 al. 1 let. a CLaH80. La motivation du grief concerne en réalité principalement l'illicéité du déplacement de l'enfant (art. 3 CLaH80).</w:t>
      </w:r>
    </w:p>
    <w:p>
      <w:r>
        <w:t>Le recourant soutient principalement que la mère n'exerçait pas effectivement son droit de garde avant le déplacement et le non-retour de sa fille. Or, il ressort des constatations de l'arrêt attaqué, non querellées sur ce point, que la mère a quitté le Honduras en septembre 2010, alors que sa fille était âgée de plus de deux ans, qu'elle a confié le suivi et l'éducation de sa fille à sa grand-mère paternelle, et qu'elle a payé celle-ci pour l'entretien de sa fille. Il s'ensuit que les affirmations du père sont manifestement erronées : d'une part, la mère a exercé son droit de garde pendant plusieurs années, d'autre part, la mère a certes délégué à une tierce personne son droit/ devoir d'apporter des soins à l'enfant, mais a conservé son droit de décider du lieu de résidence de son enfant, en choisissant de laisser sa fille au Honduras (art. 5 let. a CLaH80,</w:t>
      </w:r>
    </w:p>
    <w:p>
      <w:r>
        <w:t>cf. supra consid. 4.2). L'hypothèse visée par l'art. 3 let. b CLaH80 n'est donc déjà pas réalisée.</w:t>
      </w:r>
    </w:p>
    <w:p>
      <w:r>
        <w:t>Cela étant, un déplacement d'enfant ne peut être considéré comme illicite au sens de l'art. 3 CLaH80, uniquement si les deux conditions cumulatives de l'art. 3 CLaH80 sont satisfaites, de sorte que le déplacement doit également intervenir en violation d'un droit de garde attribué à une personne par le droit de l'Etat de provenance (let. a;</w:t>
      </w:r>
    </w:p>
    <w:p>
      <w:r>
        <w:t>cf. supra consid. 4.2). A cet égard, le recourant affirme que les décisions judiciaires honduriennes de 2008 n'attribuent pas expressément le droit de garde sur l'enfant à la mère, de sorte que l'autorité cantonale a procédé à une "appréciation arbitraire des preuves" ( art. 9 Cst. ). A l'appui de son grief, le recourant se contente toutefois à livrer sa propre appréciation de ces pièces, en affirmant que ces décisions sont incertaines et plus d'actualité. Or, de simple contestations sur l'appréciation de ces décisions, au demeurant sans se référer à des passages précis, ni autres moyens de preuve, ne sont pas suffisantes pour démontrer que l'appréciation de ces décisions rendues par la Justice du Honduras en mars et juin 2008 serait arbitraire au sens de l' art. 9 Cst. ( art. 106 al. 2 LTF ,</w:t>
      </w:r>
    </w:p>
    <w:p>
      <w:r>
        <w:t>cf. supra consid. 2 et 4.1). Le Tribunal fédéral disposant d'un plein pouvoir de cognition en matière de déplacement international d'enfant ( art. 106 al. 1 LTF ;</w:t>
      </w:r>
    </w:p>
    <w:p>
      <w:r>
        <w:t>cf. supra consid. 2), il convient de procéder à un examen non limité à l'arbitraire, lequel n'aboutit toutefois pas à un résultat différent. A la lecture des deux décisions judiciaires honduriennes, la mineure est clairement confiée aux soins de sa mère, le père étant même interdit de s'approcher de l'enfant, en sorte que ces décisions ne sauraient être interprétées comme attribuant la garde de la fille conjointement aux deux parents. En outre, la mère a allégué en procédure qu'il n'existait pas de décision judiciaire plus récente concernant l'enfant et a soutenu que le père n'était pas titulaire du droit de garde. Quant à la curatrice de l'enfant, elle a relevé que la décision judiciaire du 26 mars 2008 avait certainement été prononcée à titre provisionnel, mais que les deux décisions de 2008 se référaient clairement à une attribution du droit de garde (" Atribuci ón de su custodia"), non à un simple placement ("colocación"). La curatrice a en outre relevé que le père n'avait pas requis depuis 2008 la levée de ces mesures, ni requis la garde sur sa fille, ainsi qu'il lui appartenait de le faire, en vertu de l'art. 152 du Code des enfants et des adolescents du Honduras. Pour sa part, le père ne se réfère à aucune base légale du droit hondurien qui lui attribuerait, dans sa situation et au vu des décisions précitées, la (co-) titularité de l'autorité parentale, comprenant la prérogative de choisir le lieu de résidence de l'enfant. Il ne se prévaut pas non plus d'une autre décision judiciaire plus récente qui lui attribuerait la garde de l'enfant ou lui octroierait la prérogative parentale de décider du lieu de résidence de l'enfant, voire d'une autre preuve. Il n'a, par exemple, au regard du droit de garde, pas requis une attestation des autorités</w:t>
      </w:r>
    </w:p>
    <w:p>
      <w:r>
        <w:t>honduriennes constatant l'illicéité du</w:t>
      </w:r>
    </w:p>
    <w:p>
      <w:r>
        <w:t>non-retour de la mineure, alors qu'il avait pourtant entrepris une telle démarche pour faire constater le départ illicite de sa fille du Honduras. Or, vu les circonstances d'espèce et les allégations de procédure, on eût été en droit d'attendre du recourant qu'il collabore plus avant aux fins de démontrer qu'il était, à l'époque du non-retour de l'enfant, (co-) titulaire de la garde de sa fille selon le droit hondurien (art. 16 al. 1, 2ème phr. LDIP). Au vu de ce qui précède, l'on doit admettre que la garde de l'enfant, au sens de l'art. 5 let. a CLaH80, a été attribuée de manière exclusive à la mère par l'Etat de provenance (</w:t>
      </w:r>
    </w:p>
    <w:p>
      <w:r>
        <w:t>cf. supra consid. 3.4). Par conséquent, le déplacement et surtout le non-retour de l'enfant ne sont pas intervenus en violation d'un droit de garde attribué à une personne par le Honduras. Il n'y a donc pas non plus de violation de l'art. 3 let. a CLaH80.</w:t>
      </w:r>
    </w:p>
    <w:p>
      <w:r>
        <w:t>Faute de motivation suffisante, le grief d'arbitraire ( art. 9 Cst. ) est irrecevable ( art. 106 al. 2 LTF ) et le grief de violation de l' art. 3CLaH80 se révèle mal fondé.</w:t>
      </w:r>
    </w:p>
    <w:p>
      <w:r>
        <w:rPr>
          <w:b/>
        </w:rPr>
        <w:t>E. 4.5</w:t>
      </w:r>
    </w:p>
    <w:p>
      <w:r>
        <w:t>Au vu de l'irrecevabilité du grief d'appréciation arbitraire ( art. 9 Cst. ) des preuves et du rejet du grief de violation des art. 3 CLaH80, il y a lieu de s'en tenir aux constats de la Cour de justice, selon lesquels la mère est seule titulaire du droit de garde et le non-retour de l'enfant n'est pas illicite. En conséquence, les autres griefs soulevés par le père, tirés de la violation de l'art. 13 al. 1 let. a et b CLaH80, deviennent sans objet et n'ont pas à être examinés. En l'absence de déplacement et non-retour illicite de l'enfant au sens de l'art. 3 CLaH80, le retour de l'enfant n'est pas prononcé (</w:t>
      </w:r>
    </w:p>
    <w:p>
      <w:r>
        <w:t>cf. supra consid. 3.3), de sorte que l'éventuelle réalisation de l'une des exceptions au retour automatique de l'enfant dans son pays de provenance n'est pas pertinente dans ces circonstances.</w:t>
      </w:r>
    </w:p>
    <w:p>
      <w:r>
        <w:rPr>
          <w:b/>
        </w:rPr>
        <w:t>E. 5</w:t>
      </w:r>
    </w:p>
    <w:p>
      <w:r>
        <w:t>En définitive, le recours doit être rejeté, dans la mesure de sa recevabilité. Les art. 26 CLaH80 et 14 LF-EEA prévoient la gratuité de la procédure; toutefois, conformément aux dispositions de l'art. 42 CLaH80 et par application de l'art. 26 al. 3 CLaH80, le Honduras a déclaré qu'il ne prendra en charge les frais visés à l'art. 26 al. 2 CLaH80 que dans la mesure où ces frais sont couverts par son système national d'aide judiciaire. La Suisse applique dans ce cas le principe de la réciprocité (art. 21 al. 1 let. b de la Convention de Vienne du 23 mai 1969 sur le droit des traités, RS 0.111), de sorte que la procédure devant le Tribunal fédéral n'est pas gratuite (arrêts 5A_1003/2015 du 14 janvier 2016 consid. 6; 5A_25/2010 du 2 février 2010 consid. 3; 5A_840/2011 du 13 janvier 2012 consid. 6). Les conclusions du recourant étant d'emblée dénuées de chance de succès, sa requête d'assistance judiciaire ne saurait être agréée ( art. 64 al. 1 LTF ). Le recourant, qui succombe, supportera les frais judiciaires ( art. 66 al. 1 LTF ), arrêtés à 3'000 fr., dont font partie les frais de représentation de la mineure par 1'000 fr. (arrêts 5A_346/2012 du 12 juin 2012 consid. 6; 5A_840/2011 du 13 janvier 2012 consid. 6). Il versera en outre à l'intimée, qui a été invitée à se déterminer sur le fond et a obtenu gain de cause ( art. 68 al. 1 LTF ), une indemnité de dépens à hauteur de 1'000 fr. ( art. 68 al. 1 LTF ) pour l'instance fédérale ( art. 68 al. 5 LTF ). Les demandes d'assistance judiciaires de l'intimée et de l'enfant sont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