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5A_691/2007 vom 11. Dezember 2007</w:t>
      </w:r>
    </w:p>
    <w:p>
      <w:r>
        <w:t>Bundesgericht, 2007-12-11, FR</w:t>
      </w:r>
    </w:p>
    <w:p>
      <w:r>
        <w:rPr>
          <w:b/>
        </w:rPr>
        <w:t xml:space="preserve">Quelle: </w:t>
      </w:r>
      <w:r>
        <w:t>https://mcp.opencaselaw.ch/entscheid/bger_5A_691_2007</w:t>
      </w:r>
    </w:p>
    <w:p>
      <w:r>
        <w:t>FR: TF 5A_691/2007 du 11 décembre 2007</w:t>
      </w:r>
    </w:p>
    <w:p>
      <w:r>
        <w:t>IT: TF 5A_691/2007 del 11 dicembre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5A_691/2007</w:t>
      </w:r>
    </w:p>
    <w:p>
      <w:r>
        <w:t>Arrêt du 11 décembre 2007</w:t>
      </w:r>
    </w:p>
    <w:p>
      <w:r>
        <w:t>IIe Cour de droit civil</w:t>
      </w:r>
    </w:p>
    <w:p>
      <w:r>
        <w:t>Composition</w:t>
      </w:r>
    </w:p>
    <w:p>
      <w:r>
        <w:t>M. le Juge Raselli, Président.</w:t>
      </w:r>
    </w:p>
    <w:p>
      <w:r>
        <w:t>Greffier: M. Fellay.</w:t>
      </w:r>
    </w:p>
    <w:p>
      <w:r>
        <w:t>Parties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Office des poursuites de Genève, chemin de la Marbrerie 13, 1227 Carouge GE,</w:t>
      </w:r>
    </w:p>
    <w:p>
      <w:r>
        <w:t>intimé.</w:t>
      </w:r>
    </w:p>
    <w:p>
      <w:r>
        <w:t>Objet</w:t>
      </w:r>
    </w:p>
    <w:p>
      <w:r>
        <w:t>ventes aux enchères,</w:t>
      </w:r>
    </w:p>
    <w:p>
      <w:r>
        <w:t>recours contre la décision de la Commission de surveillance des offices des poursuites et des faillites du canton de Genève du 8 novembre 2007.</w:t>
      </w:r>
    </w:p>
    <w:p>
      <w:r>
        <w:t>Considérant:</w:t>
      </w:r>
    </w:p>
    <w:p>
      <w:r>
        <w:t>que X.________ forme un recours en matière civile contre une décision de l'autorité cantonale de surveillance rejetant, dans la faible mesure de sa recevabilité, une plainte qu'il a déposée avec d'autres membres de sa famille en septembre 2007 contre des ventes aux enchères réalisées en décembre 1999 et octobre 2006 concernant la parcelle n° xxx sise à Y.________;</w:t>
      </w:r>
    </w:p>
    <w:p>
      <w:r>
        <w:t>que contrairement aux exigences des art. 42 al. 2 et 106 al. 2 LTF, le recourant ne s'en prend toutefois pas aux considérants décisifs de la décision attaquée;</w:t>
      </w:r>
    </w:p>
    <w:p>
      <w:r>
        <w:t>qu'il s'ensuit que le recours doit être déclaré irrecevable en vertu de l' art. 108 al. 1 let. b LTF , aux frais de son auteur ( art. 66 al. 1 LTF );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Commission de surveillance des offices des poursuites et des faillites du canton de Genève.</w:t>
      </w:r>
    </w:p>
    <w:p>
      <w:r>
        <w:t>Lausanne, le 11 décembre 2007</w:t>
      </w:r>
    </w:p>
    <w:p>
      <w:r>
        <w:t>Au nom de la IIe Cour de droit civil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