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5A_67/2014 vom 30. Januar 2014</w:t>
      </w:r>
    </w:p>
    <w:p>
      <w:r>
        <w:t>Bundesgericht, 2014-01-30, FR</w:t>
      </w:r>
    </w:p>
    <w:p>
      <w:r>
        <w:rPr>
          <w:b/>
        </w:rPr>
        <w:t xml:space="preserve">Quelle: </w:t>
      </w:r>
      <w:r>
        <w:t>https://mcp.opencaselaw.ch/entscheid/bger_5A_67_2014</w:t>
      </w:r>
    </w:p>
    <w:p>
      <w:r>
        <w:t>FR: TF 5A_67/2014 du 30 janvier 2014</w:t>
      </w:r>
    </w:p>
    <w:p>
      <w:r>
        <w:t>IT: TF 5A_67/2014 del 30 gennaio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5A_67/2014</w:t>
      </w:r>
    </w:p>
    <w:p>
      <w:r>
        <w:t>Arrêt du 30 janvier 2014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Greffière: Mme Achtari.</w:t>
      </w:r>
    </w:p>
    <w:p>
      <w:r>
        <w:t>Participants à la procédure</w:t>
      </w:r>
    </w:p>
    <w:p>
      <w:r>
        <w:t>A.________ Sàrl,</w:t>
      </w:r>
    </w:p>
    <w:p>
      <w:r>
        <w:t>représentée par Me Mylène Cina, avocate,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représentée par Me Michel Ducrot, avocat,</w:t>
      </w:r>
    </w:p>
    <w:p>
      <w:r>
        <w:t>intimée.</w:t>
      </w:r>
    </w:p>
    <w:p>
      <w:r>
        <w:t>Objet</w:t>
      </w:r>
    </w:p>
    <w:p>
      <w:r>
        <w:t>opposition au séquestre,</w:t>
      </w:r>
    </w:p>
    <w:p>
      <w:r>
        <w:t>recours contre le jugement du Tribunal cantonal du canton du Valais, Autorité de recours en matière de poursuite et faillite, du 10 décembre 2013.</w:t>
      </w:r>
    </w:p>
    <w:p>
      <w:r>
        <w:t>Considérant:</w:t>
      </w:r>
    </w:p>
    <w:p>
      <w:r>
        <w:t>que l'arrêt attaqué du 10 décembre 2013, notifié à la recourante le 11 décembre 2013, rejette le recours que celle-ci a formé contre une décision de première instance admettant l'opposition au séquestre de la partie adverse et levant en conséquence cette mesure;</w:t>
      </w:r>
    </w:p>
    <w:p>
      <w:r>
        <w:t>que la décision en matière de séquestre porte sur des mesures provisionnelles au sens de l' art. 98 LTF ( ATF 135 III 232 consid. 1.2);</w:t>
      </w:r>
    </w:p>
    <w:p>
      <w:r>
        <w:t>que le délai pour recourir devant le Tribunal fédéral est de 30 jours ( art. 100 al. 1 LTF );</w:t>
      </w:r>
    </w:p>
    <w:p>
      <w:r>
        <w:t>que la suspension de ce délai pendant les féries de Noël étant exclue pour les mesures provisionnelles en vertu de l' art. 46 al. 2 LTF (cf. arrêt 5A_177/2007 du 1</w:t>
      </w:r>
    </w:p>
    <w:p>
      <w:r>
        <w:t>er juin 2007 consid. 1.3), le recours en matière civile, posté le 27 janvier 2014, l'a manifestement été tardivement;</w:t>
      </w:r>
    </w:p>
    <w:p>
      <w:r>
        <w:t>que le présent arrêt rend sans objet la requête d'effet suspensif jointe au recours;</w:t>
      </w:r>
    </w:p>
    <w:p>
      <w:r>
        <w:t>que les frais judiciaires, arrêtés à 700 fr., doivent être mis à la charge de la recourante qui succombe ( art. 66 al. 1 LTF );</w:t>
      </w:r>
    </w:p>
    <w:p>
      <w:r>
        <w:t>par ces motifs, le Président prononce:</w:t>
      </w:r>
    </w:p>
    <w:p>
      <w:r>
        <w:t>1.</w:t>
      </w:r>
    </w:p>
    <w:p>
      <w:r>
        <w:t>Le recours en matière civile est irrecevable.</w:t>
      </w:r>
    </w:p>
    <w:p>
      <w:r>
        <w:t>2.</w:t>
      </w:r>
    </w:p>
    <w:p>
      <w:r>
        <w:t>Les frais judiciaires, arrêtés à 700 fr., sont mis à la charge de la recourante.</w:t>
      </w:r>
    </w:p>
    <w:p>
      <w:r>
        <w:t>3.</w:t>
      </w:r>
    </w:p>
    <w:p>
      <w:r>
        <w:t>Le présent arrêt est communiqué aux parties et au Tribunal cantonal du canton du Valais, Autorité de recours en matière de poursuite et faillite.</w:t>
      </w:r>
    </w:p>
    <w:p>
      <w:r>
        <w:t>Lausanne, le 30 janvier 2014</w:t>
      </w:r>
    </w:p>
    <w:p>
      <w:r>
        <w:t>Au nom de la IIe Cour de droit civil</w:t>
      </w:r>
    </w:p>
    <w:p>
      <w:r>
        <w:t>du Tribunal fédéral suisse</w:t>
      </w:r>
    </w:p>
    <w:p>
      <w:r>
        <w:t>Le Président: von Werdt</w:t>
      </w:r>
    </w:p>
    <w:p>
      <w:r>
        <w:t>La Greffière: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