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671/2015 vom 22. September 2015</w:t>
      </w:r>
    </w:p>
    <w:p>
      <w:r>
        <w:t>Bundesgericht, 2015-09-22, DE</w:t>
      </w:r>
    </w:p>
    <w:p>
      <w:r>
        <w:rPr>
          <w:b/>
        </w:rPr>
        <w:t xml:space="preserve">Quelle: </w:t>
      </w:r>
      <w:r>
        <w:t>https://mcp.opencaselaw.ch/entscheid/bger_5A_671_2015</w:t>
      </w:r>
    </w:p>
    <w:p>
      <w:r>
        <w:t>FR: TF 5A 671/2015 du 22 septembre 2015</w:t>
      </w:r>
    </w:p>
    <w:p>
      <w:r>
        <w:t>IT: TF 5A 671/2015 del 22 settembre 2015</w:t>
      </w:r>
    </w:p>
    <w:p>
      <w:pPr>
        <w:pStyle w:val="Heading2"/>
      </w:pPr>
      <w:r>
        <w:t>Regeste</w:t>
      </w:r>
    </w:p>
    <w:p>
      <w:r>
        <w:t>Vertretungsbeistandschaft | Familienrecht</w:t>
      </w:r>
    </w:p>
    <w:p>
      <w:pPr>
        <w:pStyle w:val="Heading2"/>
      </w:pPr>
      <w:r>
        <w:t>Volltext</w:t>
      </w:r>
    </w:p>
    <w:p>
      <w:r>
        <w:t>Bundesgericht II. zivilrechtliche Abteilung 22.09.2015 5A 671/2015 (5A_671/2015) Tribunal fédéral IIe Cour de droit civil 22.09.2015 5A 671/2015 (5A_671/2015) Tribunale federale II Corte di diritto civile 22.09.2015 5A 671/2015 (5A_671/2015)</w:t>
      </w:r>
    </w:p>
    <w:p>
      <w:r>
        <w:t>Vertretungsbeistandschaft | Familienrecht</w:t>
      </w:r>
    </w:p>
    <w:p>
      <w:r>
        <w:t>Bundesgericht Tribunal fédéral Tribunale federale Tribunal federal {T 0/2} 5A_671/2015 Urteil vom 22. September 2015 II. zivilrechtliche Abteilung Besetzung Bundesrichter von Werdt, Präsident, Gerichtsschreiber Füllemann. Verfahrensbeteiligte A.________, Beschwerdeführer, gegen Kindes- und Erwachsenenschutzbehörde (KESB) Innerschwyz. Gegenstand Vertretungsbeistandschaft, Beschwerde nach Art. 72 ff. BGG gegen den Entscheid vom 26. August 2015 des Verwaltungsgerichts des Kantons Schwyz (Kammer III). Nach Einsicht in die Beschwerde gemäss Art. 72 ff. BGG gegen den Entscheid vom 26. August 2015 des Verwaltungsgerichts des Kantons Schwyz, das eine Beschwerde des Beschwerdeführers gegen die Errichtung einer Vertretungsbeistandschaft nach Art. 394 i.V.m. Art. 395 ZGB abgewiesen hat, in Erwägung, dass das Verwaltungsgericht erwog, der in den Jahren 2014 und 2015 dreimal (wegen ...) in der Psychiatrischen Klinik B.________ untergebrachte, im kantonalen Verfahren anwaltlich vertretene Beschwerdeführer verkenne in krankhafter Weise die Realitäten, in administrativen und finanziellen Angelegenheiten sei er überfordert und benötige Unterstützung, ausserdem sei seine Gesundheit zufolge der äusserst prekären Wohnsituation (Zimmer ohne Kochmöglichkeit) gefährdet, auch diesbezüglich sei der Beschwerdeführer unterstützungsbedürftig, zu Recht habe die Vorinstanz die erforderlichen Unterstützungsmassnahmen angeordnet,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sich der Beschwerdeführer in seiner Eingabe an das Bundesgericht nicht mit den verwaltungsgerichtlichen Erwägungen auseinandersetzt, dass er erst recht nicht nach den gesetzlichen Anforderungen anhand dieser Erwägungen aufzeigt, inwiefern der Entscheid des Verwaltungsgerichts vom 26. August 2015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Innerschwyz und dem Verwaltungsgericht des Kantons Schwyz schriftlich mitgeteilt. Lausanne, 22. September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