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5A_668/2015 vom 2. September 2015</w:t>
      </w:r>
    </w:p>
    <w:p>
      <w:r>
        <w:t>Bundesgericht, 2015-09-02, DE</w:t>
      </w:r>
    </w:p>
    <w:p>
      <w:r>
        <w:rPr>
          <w:b/>
        </w:rPr>
        <w:t xml:space="preserve">Quelle: </w:t>
      </w:r>
      <w:r>
        <w:t>https://mcp.opencaselaw.ch/entscheid/bger_5A_668_2015</w:t>
      </w:r>
    </w:p>
    <w:p>
      <w:r>
        <w:t>FR: TF 5A_668/2015 du 2 septembre 2015</w:t>
      </w:r>
    </w:p>
    <w:p>
      <w:r>
        <w:t>IT: TF 5A_668/2015 del 2 settembre 2015</w:t>
      </w:r>
    </w:p>
    <w:p>
      <w:pPr>
        <w:pStyle w:val="Heading2"/>
      </w:pPr>
      <w:r>
        <w:t>Volltext</w:t>
      </w:r>
    </w:p>
    <w:p>
      <w:r>
        <w:t>Bundesgericht</w:t>
      </w:r>
    </w:p>
    <w:p>
      <w:r>
        <w:t>Tribunal fédéral</w:t>
      </w:r>
    </w:p>
    <w:p>
      <w:r>
        <w:t>Tribunale federale</w:t>
      </w:r>
    </w:p>
    <w:p>
      <w:r>
        <w:t>Tribunal federal</w:t>
      </w:r>
    </w:p>
    <w:p>
      <w:r>
        <w:t>{T 0/2}</w:t>
      </w:r>
    </w:p>
    <w:p>
      <w:r>
        <w:t>5A_668/2015</w:t>
      </w:r>
    </w:p>
    <w:p>
      <w:r>
        <w:t>Urteil vom 2. September 2015</w:t>
      </w:r>
    </w:p>
    <w:p>
      <w:r>
        <w:t>II. zivilrechtliche Abteilung</w:t>
      </w:r>
    </w:p>
    <w:p>
      <w:r>
        <w:t>Besetzung</w:t>
      </w:r>
    </w:p>
    <w:p>
      <w:r>
        <w:t>Bundesrichter von Werdt, Präsident,</w:t>
      </w:r>
    </w:p>
    <w:p>
      <w:r>
        <w:t>Gerichtsschreiber Füllemann.</w:t>
      </w:r>
    </w:p>
    <w:p>
      <w:r>
        <w:t>Verfahrensbeteiligte</w:t>
      </w:r>
    </w:p>
    <w:p>
      <w:r>
        <w:t>A.________,</w:t>
      </w:r>
    </w:p>
    <w:p>
      <w:r>
        <w:t>Beschwerdeführerin,</w:t>
      </w:r>
    </w:p>
    <w:p>
      <w:r>
        <w:t>gegen</w:t>
      </w:r>
    </w:p>
    <w:p>
      <w:r>
        <w:t>Kindes- und Erwachsenenschutzbehörde Thal-Gäu/Dorneck-Thierstein.</w:t>
      </w:r>
    </w:p>
    <w:p>
      <w:r>
        <w:t>Gegenstand</w:t>
      </w:r>
    </w:p>
    <w:p>
      <w:r>
        <w:t>Aufhebung der Beistandschaft,</w:t>
      </w:r>
    </w:p>
    <w:p>
      <w:r>
        <w:t>Beschwerde nach Art. 72 ff. BGG gegen das Urteil vom 24. August 2015 des Verwaltungsgerichts des Kantons Solothurn.</w:t>
      </w:r>
    </w:p>
    <w:p>
      <w:r>
        <w:t>Nach Einsicht</w:t>
      </w:r>
    </w:p>
    <w:p>
      <w:r>
        <w:t>in die Beschwerde gemäss Art. 72 ff. BGG gegen das Urteil vom 24. August 2015 des Verwaltungsgerichts des Kantons Solothurn, das eine Beschwerde der (1932 geborenen) Beschwerdeführerin gegen dieerstinstanzliche Abweisung ihres Gesuchs um Aufhebung der (über sie gemäss Art. 394 i.V.m. Art. 395 ZGB errichteten) Vertretungsbeistandschaft mit Vermögensverwaltung abgewiesen hat,</w:t>
      </w:r>
    </w:p>
    <w:p>
      <w:r>
        <w:t>in Erwägung,</w:t>
      </w:r>
    </w:p>
    <w:p>
      <w:r>
        <w:t>dass das Verwaltungsgericht erwog, die Aufhebung der fürsorgerischen Unterbringung der Beschwerdeführerin in einem Altersheim bilde weder Gegenstand der erstinstanzlichen Verfügung noch Gegenstand des verwaltungsgerichtlichen Verfahrens, die gemäss psychiatrischem Gutachten an einer anhaltenden wahnhaften Störung leidende Beschwerdeführerin sei nach wie vor schutz- und namentlich hinsichtlich ihrer finanziellen Angelegenheiten hilfsbedürftig, sie habe grosse Summen von Bankkonten abgehoben und verbraucht, ohne Hilfe der Beiständin könne sie keine Gesuche für Ergänzungsleistungen und Sozialhilfe stellen, von ihrem ebenfalls verbeiständeten Sohn sei keine ausreichende Hilfe in administrativen und finanziellen Belangen zu erwarten, zu Recht habe die Vorinstanz die Vertretungsbeistandschaft mit Vermögensverwaltung nicht aufgehoben,</w:t>
      </w:r>
    </w:p>
    <w:p>
      <w:r>
        <w:t>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die Beschwerdeführerin in ihrer Eingabe an das Bundesgericht nicht rechtsgenüglich auf die verwaltungsgerichtlichen Erwägungen eingeht,</w:t>
      </w:r>
    </w:p>
    <w:p>
      <w:r>
        <w:t>dass es insbesondere nicht genügt, den Sachverhalt aus eigener Sicht zu schildern, die Hilfsbedürftigkeit der Beschwerdeführerin zu bestreiten und der Kindes- und Erwachsenenschutzbehörde Geldgier vorzuwerfen,</w:t>
      </w:r>
    </w:p>
    <w:p>
      <w:r>
        <w:t>dass die Beschwerdeführerin erst recht nicht nach den gesetzlichen Anforderungen anhand der Erwägungen des Verwaltungsgerichts aufzeigt, inwiefern dessen Urteil vom 24. August 2015 rechts- oder verfassungswidrig sein soll,</w:t>
      </w:r>
    </w:p>
    <w:p>
      <w:r>
        <w:t>dass somit auf die - offensichtlich keine hinreichende Begründung enthaltende - Beschwerde in Anwendung von Art. 108 Abs. 1 lit. b BGG nicht einzutreten ist,</w:t>
      </w:r>
    </w:p>
    <w:p>
      <w:r>
        <w:t>dass keine Gerichtskosten zu erheben sind,</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Es werden keine Gerichtskosten erhoben.</w:t>
      </w:r>
    </w:p>
    <w:p>
      <w:r>
        <w:t>3.</w:t>
      </w:r>
    </w:p>
    <w:p>
      <w:r>
        <w:t>Dieses Urteil wird der Beschwerdeführerin, der Kindes- und Erwachsenenschutzbehörde Thal-Gäu/Dorneck-Thierstein und dem Verwaltungsgericht des Kantons Solothurn schriftlich mitgeteilt.</w:t>
      </w:r>
    </w:p>
    <w:p>
      <w:r>
        <w:t>Lausanne, 2. September 2015</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