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5A_667/2024 vom 7. Oktober 2024</w:t>
      </w:r>
    </w:p>
    <w:p>
      <w:r>
        <w:t>Bundesgericht, 2024-10-07, FR</w:t>
      </w:r>
    </w:p>
    <w:p>
      <w:r>
        <w:rPr>
          <w:b/>
        </w:rPr>
        <w:t xml:space="preserve">Quelle: </w:t>
      </w:r>
      <w:r>
        <w:t>https://mcp.opencaselaw.ch/entscheid/bger_5A_667_2024</w:t>
      </w:r>
    </w:p>
    <w:p>
      <w:r>
        <w:t>FR: TF 5A_667/2024 du 7 octobre 2024</w:t>
      </w:r>
    </w:p>
    <w:p>
      <w:r>
        <w:t>IT: TF 5A_667/2024 del 7 ottobre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5A_667/2024</w:t>
      </w:r>
    </w:p>
    <w:p>
      <w:r>
        <w:t>Arrêt du 7 octobre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Office des faillites du canton de Neuchâtel, rue de Tivoli 28, 2000 Neuchâtel,</w:t>
      </w:r>
    </w:p>
    <w:p>
      <w:r>
        <w:t>recourant,</w:t>
      </w:r>
    </w:p>
    <w:p>
      <w:r>
        <w:t>contre</w:t>
      </w:r>
    </w:p>
    <w:p>
      <w:r>
        <w:t>A.________ Sàrl en liquidation,</w:t>
      </w:r>
    </w:p>
    <w:p>
      <w:r>
        <w:t>représentée par Me Mathias Bauer, avocat,</w:t>
      </w:r>
    </w:p>
    <w:p>
      <w:r>
        <w:t>intimée.</w:t>
      </w:r>
    </w:p>
    <w:p>
      <w:r>
        <w:t>Objet</w:t>
      </w:r>
    </w:p>
    <w:p>
      <w:r>
        <w:t>suspension de la faillite faute d'actif ( art. 230 LP ),</w:t>
      </w:r>
    </w:p>
    <w:p>
      <w:r>
        <w:t>recours contre l'arrêt de l'Autorité de recours en matière civile du canton de Neuchâtel du 29 août 2024 (ARMC.2024.55/vc).</w:t>
      </w:r>
    </w:p>
    <w:p>
      <w:r>
        <w:t>Vu :</w:t>
      </w:r>
    </w:p>
    <w:p>
      <w:r>
        <w:t>le jugement rendu le 12 juillet 2024 par le Tribunal des Montagnes et du Val-de-Ruz prononçant la suspension faute d'actif de la faillite de la société A.________ Sàrl en liquidation;</w:t>
      </w:r>
    </w:p>
    <w:p>
      <w:r>
        <w:t>l'arrêt rendu le 29 août 2024 par l'Autorité de recours en matière civile du Tribunal cantonal neuchâtelois annulant cette décision et renvoyant la cause à la juridiction inférieure pour nouvelle décision dans le sens des considérants;</w:t>
      </w:r>
    </w:p>
    <w:p>
      <w:r>
        <w:t>le recours en matière civile interjeté le 27 septembre 2024 par l'Office des faillites du canton de Neuchâtel;</w:t>
      </w:r>
    </w:p>
    <w:p>
      <w:r>
        <w:t>la requête d'effet suspensif contenue dans le mémoire;</w:t>
      </w:r>
    </w:p>
    <w:p>
      <w:r>
        <w:t>Considérant :</w:t>
      </w:r>
    </w:p>
    <w:p>
      <w:r>
        <w:t>que le présent recours est traité en tant que recours en matière civile au sens de l' art. 72 al. 2 let. a LTF ;</w:t>
      </w:r>
    </w:p>
    <w:p>
      <w:r>
        <w:t>que, le recours étant recevable indépendamment de la valeur litigieuse ( art. 74 al. 2 let . d LTF), il est superflu de se prononcer sur l'existence d'une question juridique de principe;</w:t>
      </w:r>
    </w:p>
    <w:p>
      <w:r>
        <w:t>que, en l'espèce, la cour cantonale a renvoyé la cause au premier juge pour "</w:t>
      </w:r>
    </w:p>
    <w:p>
      <w:r>
        <w:t>qu'il rende une nouvelle décision en se conformant aux exigences découlant du droit d'être entendu ";</w:t>
      </w:r>
    </w:p>
    <w:p>
      <w:r>
        <w:t>que l'arrêt (de renvoi) entrepris ne constitue pas une décision</w:t>
      </w:r>
    </w:p>
    <w:p>
      <w:r>
        <w:t>finale au sens de l' art. 90 LTF , mais une décision</w:t>
      </w:r>
    </w:p>
    <w:p>
      <w:r>
        <w:t>incidente au sens de l' art. 93 al. 1 LTF (parmi d'autres: ATF 140 V 282 consid. 2);</w:t>
      </w:r>
    </w:p>
    <w:p>
      <w:r>
        <w:t>que, dans son chapitre consacré à la recevabilité, l'Office recourant ne s'exprime pas sur cette qualification, ni,</w:t>
      </w:r>
    </w:p>
    <w:p>
      <w:r>
        <w:t>a fortiori , ne démontre que les conditions d'un recours immédiat au Tribunal fédéral seraient réalisées en l'occurrence ( ATF 134 III 426 consid. 1.2 et les arrêts cités);</w:t>
      </w:r>
    </w:p>
    <w:p>
      <w:r>
        <w:t>que, partant, le présent recours doit être déclaré irrecevable par voie de procédure simplifiée ( art. 108 al. 1 let. a LTF ), sans percevoir de frais judiciaire ( art. 66 al. 4 LTF ;</w:t>
      </w:r>
    </w:p>
    <w:p>
      <w:r>
        <w:t>cf . LEVANTE,</w:t>
      </w:r>
    </w:p>
    <w:p>
      <w:r>
        <w:t>in Basler Kommentar, SchKG I, 3e éd., 2021, n° 99 ad art. 19 LP , avec les citations);</w:t>
      </w:r>
    </w:p>
    <w:p>
      <w:r>
        <w:t>que le présent arrêt rend sans objet la requête d'effet suspensif;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l'Autorité de recours en matière civile du Tribunal cantonal du canton de Neuchâtel.</w:t>
      </w:r>
    </w:p>
    <w:p>
      <w:r>
        <w:t>Lausanne, le 7 octobre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