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5A_65/2016 vom 29. Januar 2016</w:t>
      </w:r>
    </w:p>
    <w:p>
      <w:r>
        <w:t>Bundesgericht, 2016-01-29, DE</w:t>
      </w:r>
    </w:p>
    <w:p>
      <w:r>
        <w:rPr>
          <w:b/>
        </w:rPr>
        <w:t xml:space="preserve">Quelle: </w:t>
      </w:r>
      <w:r>
        <w:t>https://mcp.opencaselaw.ch/entscheid/bger_5A_65_2016</w:t>
      </w:r>
    </w:p>
    <w:p>
      <w:r>
        <w:t>FR: TF 5A_65/2016 du 29 janvier 2016</w:t>
      </w:r>
    </w:p>
    <w:p>
      <w:r>
        <w:t>IT: TF 5A_65/2016 del 29 gennaio 2016</w:t>
      </w:r>
    </w:p>
    <w:p>
      <w:pPr>
        <w:pStyle w:val="Heading2"/>
      </w:pPr>
      <w:r>
        <w:t>Volltext</w:t>
      </w:r>
    </w:p>
    <w:p>
      <w:r>
        <w:t>Bundesgericht</w:t>
      </w:r>
    </w:p>
    <w:p>
      <w:r>
        <w:t>Tribunal fédéral</w:t>
      </w:r>
    </w:p>
    <w:p>
      <w:r>
        <w:t>Tribunale federale</w:t>
      </w:r>
    </w:p>
    <w:p>
      <w:r>
        <w:t>Tribunal federal</w:t>
      </w:r>
    </w:p>
    <w:p>
      <w:r>
        <w:t>{T 0/2}</w:t>
      </w:r>
    </w:p>
    <w:p>
      <w:r>
        <w:t>5A_65/2016</w:t>
      </w:r>
    </w:p>
    <w:p>
      <w:r>
        <w:t>Urteil vom 29. Januar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 AG,</w:t>
      </w:r>
    </w:p>
    <w:p>
      <w:r>
        <w:t>Beschwerdegegnerin.</w:t>
      </w:r>
    </w:p>
    <w:p>
      <w:r>
        <w:t>Gegenstand</w:t>
      </w:r>
    </w:p>
    <w:p>
      <w:r>
        <w:t>Abschreibung eines Schlichtungsverfahrens, Rechtsöffnung,</w:t>
      </w:r>
    </w:p>
    <w:p>
      <w:r>
        <w:t>Beschwerde nach Art. 72 ff. BGG gegen den Entscheid vom 15. Januar 2016 des Obergerichts des Kantons Bern (Zivilabteilung, 2. Zivilkammer).</w:t>
      </w:r>
    </w:p>
    <w:p>
      <w:r>
        <w:t>Nach Einsicht</w:t>
      </w:r>
    </w:p>
    <w:p>
      <w:r>
        <w:t>in die Beschwerde gemäss Art. 72 ff. BGG gegen den Entscheid vom 15. Januar 2016 des Obergerichts des Kantons Bern, das auf eine Beschwerde des Beschwerdeführers, mit welcher dieser die Aufhebung eines erstinstanzlichen Beschlusses betreffend die Abschreibung eines Schlichtungsverfahrens (wegen Nichterscheinens am Schlichtungstermin) sowie die Erteilung der definitiven Rechtsöffnung verlangt hatte, nicht eingetreten ist,</w:t>
      </w:r>
    </w:p>
    <w:p>
      <w:r>
        <w:t>in Erwägung,</w:t>
      </w:r>
    </w:p>
    <w:p>
      <w:r>
        <w:t>dass das Obergericht im Wesentlichen erwog, mangels eines aktuellen praktischen Interesses sei auf die Beschwerde nicht einzutreten, der Beschwerdeführer könne nach Abschreibung des Schlichtungsverfahrens ein neues Schlichtungsgesuch stellen, im Übrigen hätte die Beschwerde abgewiesen werden müssen, die vorinstanzlich auferlegte Gerichtsgebühr von Fr. 1'000.-- sei in Anbetracht des Streitwertes von Fr. 300'000.-- nicht zu beanstanden,</w:t>
      </w:r>
    </w:p>
    <w:p>
      <w:r>
        <w:t>dass die Beschwerde nach Art. 72 ff. BGG von vornherein unzulässig ist, soweit der Beschwerdeführer Anträge stellt und Rügen erhebt, die über den Gegenstand des obergerichtlichen Entscheids vom 15. Januar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dieser Erwägungen aufzeigt, inwiefern der Entscheid des Obergerichts vom 15. Januar 2016 rechts- oder verfassungswidrig sein soll,</w:t>
      </w:r>
    </w:p>
    <w:p>
      <w:r>
        <w:t>dass somit auf die - offensichtlich unzulässige bzw. keine hinreichende Begründung enthaltende - Beschwerde in Anwendung von Art. 108 Abs. 1 lit. a und b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500.-- werden dem Beschwerdeführer auferlegt.</w:t>
      </w:r>
    </w:p>
    <w:p>
      <w:r>
        <w:t>3.</w:t>
      </w:r>
    </w:p>
    <w:p>
      <w:r>
        <w:t>Dieses Urteil wird den Parteien und dem Obergericht des Kantons Bern schriftlich mitgeteilt.</w:t>
      </w:r>
    </w:p>
    <w:p>
      <w:r>
        <w:t>Lausanne, 29.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