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5A_652/2008 vom 29. Oktober 2008</w:t>
      </w:r>
    </w:p>
    <w:p>
      <w:r>
        <w:t>Bundesgericht, 2008-10-29, FR</w:t>
      </w:r>
    </w:p>
    <w:p>
      <w:r>
        <w:rPr>
          <w:b/>
        </w:rPr>
        <w:t xml:space="preserve">Quelle: </w:t>
      </w:r>
      <w:r>
        <w:t>https://mcp.opencaselaw.ch/entscheid/bger_5A_652_2008</w:t>
      </w:r>
    </w:p>
    <w:p>
      <w:r>
        <w:t>FR: TF 5A_652/2008 du 29 octobre 2008</w:t>
      </w:r>
    </w:p>
    <w:p>
      <w:r>
        <w:t>IT: TF 5A_652/2008 del 29 ottobre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5A_652/2008 / frs</w:t>
      </w:r>
    </w:p>
    <w:p>
      <w:r>
        <w:t>Arrêt du 29 octobre 2008</w:t>
      </w:r>
    </w:p>
    <w:p>
      <w:r>
        <w:t>IIe Cour de droit civil</w:t>
      </w:r>
    </w:p>
    <w:p>
      <w:r>
        <w:t>Composition</w:t>
      </w:r>
    </w:p>
    <w:p>
      <w:r>
        <w:t>M. le Juge Raselli, Président.</w:t>
      </w:r>
    </w:p>
    <w:p>
      <w:r>
        <w:t>Greffier: M. Braconi.</w:t>
      </w:r>
    </w:p>
    <w:p>
      <w:r>
        <w:t>Parties</w:t>
      </w:r>
    </w:p>
    <w:p>
      <w:r>
        <w:t>D.________,</w:t>
      </w:r>
    </w:p>
    <w:p>
      <w:r>
        <w:t>recourante,</w:t>
      </w:r>
    </w:p>
    <w:p>
      <w:r>
        <w:t>contre</w:t>
      </w:r>
    </w:p>
    <w:p>
      <w:r>
        <w:t>M.________,</w:t>
      </w:r>
    </w:p>
    <w:p>
      <w:r>
        <w:t>représentée par Me Daniel Vouilloz, avocat,</w:t>
      </w:r>
    </w:p>
    <w:p>
      <w:r>
        <w:t>Office des poursuites de Genève, rue du Stand 46, case postale 208, 1211 Genève 8,</w:t>
      </w:r>
    </w:p>
    <w:p>
      <w:r>
        <w:t>intimés.</w:t>
      </w:r>
    </w:p>
    <w:p>
      <w:r>
        <w:t>Objet</w:t>
      </w:r>
    </w:p>
    <w:p>
      <w:r>
        <w:t>commination de faillite,</w:t>
      </w:r>
    </w:p>
    <w:p>
      <w:r>
        <w:t>recours contre la décision de la Commission de surveillance des Offices des poursuites et des faillites</w:t>
      </w:r>
    </w:p>
    <w:p>
      <w:r>
        <w:t>du canton de Genève du 4 septembre 2008.</w:t>
      </w:r>
    </w:p>
    <w:p>
      <w:r>
        <w:t>Considérant:</w:t>
      </w:r>
    </w:p>
    <w:p>
      <w:r>
        <w:t>que, donnant suite à la réquisition de continuer la poursuite présentée le 17 décembre 2007 par M.________ (poursuivante), l'Office des poursuites de Genève a notifié le 14 janvier 2008 une commination de faillite à D.________ (poursuivie);</w:t>
      </w:r>
    </w:p>
    <w:p>
      <w:r>
        <w:t>que, par jugement du 7 août 2008, le Tribunal de première instance de Genève a déclaré la poursuivie en état de faillite;</w:t>
      </w:r>
    </w:p>
    <w:p>
      <w:r>
        <w:t>que, alléguant qu'elle était sujette à la poursuite par voie de saisie, la poursuivie a porté plainte à la Commission de surveillance des Offices des poursuites et des faillites du canton de Genève;</w:t>
      </w:r>
    </w:p>
    <w:p>
      <w:r>
        <w:t>que, par décision du 4 septembre 2008, l'autorité cantonale a rejeté la plainte pour les motifs suivants: la poursuivie, dont l'inscription en qualité de «cheffe d'une raison individuelle» avait été radiée le 17 octobre 2007 (date de publication dans la FOSC), était bien soumise à la poursuite par voie de faillite quand la poursuivante a requis la continuation de la poursuite; aucune des exceptions énumérées à l' art. 43 LP n'est réalisée, la nature privée de la dette étant dénuée de pertinence quant au mode de poursuite litigieux;</w:t>
      </w:r>
    </w:p>
    <w:p>
      <w:r>
        <w:t>que, par acte du 16 décembre 2007, la poursuivie forme «opposition» à la décision précitée;</w:t>
      </w:r>
    </w:p>
    <w:p>
      <w:r>
        <w:t>que, entièrement dépourvue de conclusions et de motifs à l'appui de celles-ci ( art. 42 al. 1 et 2 LTF ), la présente écriture est manifestement irrecevable ( ATF 133 IV 286 consid. 1.4 p. 287; 134 V 53 consid. 3.3 p. 60);</w:t>
      </w:r>
    </w:p>
    <w:p>
      <w:r>
        <w:t>que les frais judiciaires incombent à la recourante ( art. 66 al. 1 LTF );</w:t>
      </w:r>
    </w:p>
    <w:p>
      <w:r>
        <w:t>que le présent arrêt relève de la compétence du juge unique ( art. 108 al. 1 let. b LTF );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aux parties et à la Commission de surveillance des Offices des poursuites et des faillites du canton de Genève.</w:t>
      </w:r>
    </w:p>
    <w:p>
      <w:r>
        <w:t>Lausanne, le 29 octobre 2008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