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5A_635/2012 vom 8. Oktober 2012</w:t>
      </w:r>
    </w:p>
    <w:p>
      <w:r>
        <w:t>Bundesgericht, 2012-10-08, FR</w:t>
      </w:r>
    </w:p>
    <w:p>
      <w:r>
        <w:rPr>
          <w:b/>
        </w:rPr>
        <w:t xml:space="preserve">Quelle: </w:t>
      </w:r>
      <w:r>
        <w:t>https://mcp.opencaselaw.ch/entscheid/bger_5A_635_2012</w:t>
      </w:r>
    </w:p>
    <w:p>
      <w:r>
        <w:t>FR: TF 5A_635/2012 du 8 octobre 2012</w:t>
      </w:r>
    </w:p>
    <w:p>
      <w:r>
        <w:t>IT: TF 5A_635/2012 del 8 ottobre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5A_635/2012</w:t>
      </w:r>
    </w:p>
    <w:p>
      <w:r>
        <w:t>Ordonnance du 8 octobre 2012</w:t>
      </w:r>
    </w:p>
    <w:p>
      <w:r>
        <w:t>IIe Cour de droit civil</w:t>
      </w:r>
    </w:p>
    <w:p>
      <w:r>
        <w:t>Composition</w:t>
      </w:r>
    </w:p>
    <w:p>
      <w:r>
        <w:t>Mme la Juge fédérale Hohl, Présidente.</w:t>
      </w:r>
    </w:p>
    <w:p>
      <w:r>
        <w:t>Greffier: M. Richard.</w:t>
      </w:r>
    </w:p>
    <w:p>
      <w:r>
        <w:t>Participants à la procédure</w:t>
      </w:r>
    </w:p>
    <w:p>
      <w:r>
        <w:t>A.________ SA,</w:t>
      </w:r>
    </w:p>
    <w:p>
      <w:r>
        <w:t>représentée par Me Youri Widmer, avocat,</w:t>
      </w:r>
    </w:p>
    <w:p>
      <w:r>
        <w:t>recourante,</w:t>
      </w:r>
    </w:p>
    <w:p>
      <w:r>
        <w:t>contre</w:t>
      </w:r>
    </w:p>
    <w:p>
      <w:r>
        <w:t>B.________ Sàrl,</w:t>
      </w:r>
    </w:p>
    <w:p>
      <w:r>
        <w:t>intimée.</w:t>
      </w:r>
    </w:p>
    <w:p>
      <w:r>
        <w:t>Objet</w:t>
      </w:r>
    </w:p>
    <w:p>
      <w:r>
        <w:t>mainlevée définitive de l'opposition,</w:t>
      </w:r>
    </w:p>
    <w:p>
      <w:r>
        <w:t>recours contre l'arrêt de la Cour des poursuites et faillites du Tribunal cantonal du canton de Vaud du 25 juin 2012.</w:t>
      </w:r>
    </w:p>
    <w:p>
      <w:r>
        <w:t>Vu:</w:t>
      </w:r>
    </w:p>
    <w:p>
      <w:r>
        <w:t>l'acte de recours du 3 septembre 2012 et la requête d'effet suspensif qu'il comporte;</w:t>
      </w:r>
    </w:p>
    <w:p>
      <w:r>
        <w:t>l'ordonnance du 5 septembre 2012 rendue par la Présidente de la Cour de céans suspendant à titre préprovisoire l'exécution de la décision attaquée et invitant l'intimée et la cour cantonale à se déterminer sur la requête d'effet suspensif;</w:t>
      </w:r>
    </w:p>
    <w:p>
      <w:r>
        <w:t>les déterminations sur l'effet suspensif de la cour cantonale et de l'intimée respectivement du 10 et 19 septembre 2012;</w:t>
      </w:r>
    </w:p>
    <w:p>
      <w:r>
        <w:t>la déclaration de retrait du recours déposée le 5 octobre 2012 par la recourante qui demande le classement de la procédure sans frais;</w:t>
      </w:r>
    </w:p>
    <w:p>
      <w:r>
        <w:t>les art. 32 al. 2 LTF et 73 PCF en relation avec l' art. 71 LTF ;</w:t>
      </w:r>
    </w:p>
    <w:p>
      <w:r>
        <w:t>considérant:</w:t>
      </w:r>
    </w:p>
    <w:p>
      <w:r>
        <w:t>qu'il convient de prendre acte du retrait et de rayer la cause du rôle ( art. 73 PCF par renvoi de l' art. 71 LTF ; art. 32 al. 2 LTF );</w:t>
      </w:r>
    </w:p>
    <w:p>
      <w:r>
        <w:t>qu'il appartient en règle générale à la partie qui retire le recours de supporter les frais de procédure ( art. 5 al. 2 PCF par renvoi de l' art. 71 LTF ; ordonnances 5A_510/2010 du 24 juin 2011; 5A_330/2010 du 3 mars 2011);</w:t>
      </w:r>
    </w:p>
    <w:p>
      <w:r>
        <w:t>que l'émolument judiciaire incombe à la recourante ( art. 66 al. 1 LTF );</w:t>
      </w:r>
    </w:p>
    <w:p>
      <w:r>
        <w:t>qu'il y a par ailleurs lieu d'allouer des dépens à l'intimée qui s'est déterminée sur la requête d'effet suspensif en concluant au rejet de celle-ci ( art. 68 al. 1 et 2 LTF );</w:t>
      </w:r>
    </w:p>
    <w:p>
      <w:r>
        <w:t>par ces motifs, la Présidente ordonne: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Une indemnité de 400 fr., à payer à l'intimée à titre de dépens, est mise à la charge de la recourante.</w:t>
      </w:r>
    </w:p>
    <w:p>
      <w:r>
        <w:t>4.</w:t>
      </w:r>
    </w:p>
    <w:p>
      <w:r>
        <w:t>La présente ordonnance est communiquée aux parties et à la Cour des poursuites et faillites du Tribunal cantonal du canton de Vaud.</w:t>
      </w:r>
    </w:p>
    <w:p>
      <w:r>
        <w:t>Lausanne, le 8 octobre 2012</w:t>
      </w:r>
    </w:p>
    <w:p>
      <w:r>
        <w:t>Au nom de la IIe Cour de droit civil</w:t>
      </w:r>
    </w:p>
    <w:p>
      <w:r>
        <w:t>du Tribunal fédéral suisse</w:t>
      </w:r>
    </w:p>
    <w:p>
      <w:r>
        <w:t>La Présidente: Hohl</w:t>
      </w:r>
    </w:p>
    <w:p>
      <w:r>
        <w:t>Le Greffier: Richard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