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628/2019 vom 20. August 2019</w:t>
      </w:r>
    </w:p>
    <w:p>
      <w:r>
        <w:t>Bundesgericht, 2019-08-20, FR</w:t>
      </w:r>
    </w:p>
    <w:p>
      <w:r>
        <w:rPr>
          <w:b/>
        </w:rPr>
        <w:t xml:space="preserve">Quelle: </w:t>
      </w:r>
      <w:r>
        <w:t>https://mcp.opencaselaw.ch/entscheid/bger_5A_628_2019</w:t>
      </w:r>
    </w:p>
    <w:p>
      <w:r>
        <w:t>FR: TF 5A 628/2019 du 20 août 2019</w:t>
      </w:r>
    </w:p>
    <w:p>
      <w:r>
        <w:t>IT: TF 5A 628/2019 del 20 agosto 2019</w:t>
      </w:r>
    </w:p>
    <w:p>
      <w:pPr>
        <w:pStyle w:val="Heading2"/>
      </w:pPr>
      <w:r>
        <w:t>Regeste</w:t>
      </w:r>
    </w:p>
    <w:p>
      <w:r>
        <w:t>procédure concordataire (effet suspensif à la décision de prolongation du sursis concordataire) | Droit des poursuites et faillites</w:t>
      </w:r>
    </w:p>
    <w:p>
      <w:pPr>
        <w:pStyle w:val="Heading2"/>
      </w:pPr>
      <w:r>
        <w:t>Volltext</w:t>
      </w:r>
    </w:p>
    <w:p>
      <w:r>
        <w:t>Bundesgericht II. Zivilrechtliche Abteilung 20.08.2019 5A 628/2019 (5A_628/2019) Tribunal fédéral IIe Cour de droit civil 20.08.2019 5A 628/2019 (5A_628/2019) Tribunale federale II Corte di diritto civile 20.08.2019 5A 628/2019 (5A_628/2019)</w:t>
      </w:r>
    </w:p>
    <w:p>
      <w:r>
        <w:t>procédure concordataire (effet suspensif à la décision de prolongation du sursis concordataire) | Droit des poursuites et faillites</w:t>
      </w:r>
    </w:p>
    <w:p>
      <w:r>
        <w:t>Bundesgericht Tribunal fédéral Tribunale federale Tribunal federal 5A_628/2019 Ordonnance du 20 août 2019 IIe Cour de droit civil Composition M. le Juge fédéral Herrmann, Président. Greffier : M. Braconi. Participants à la procédure A.________, représentée par Me Pierre Ducret, avocat, recourante, contre B.________ AG, intimée. Objet procédure concordataire (effet suspensif à la décision de prolongation du sursis concordataire), recours contre l'ordonnance de la Cour suprême du canton de Berne, 2e Chambre civile, du 5 août 2019 (ZK 19 410 HOE). Vu : le recours en matière civile formé par A.________ contre l'ordonnance prise le 5 août 2019 par la 2e Chambre civile de la Cour suprême du canton de Berne; le courrier du 16 août 2019 par lequel la recourante déclare retirer son recours; considérant : qu'il convient de prendre acte du retrait du recours et de rayer la cause du rôle ( art. 73 PCF par renvoi de l' art. 71 LTF ; art. 32 al. 2 LTF ); que le Président de la Cour de céans est compétent à cet effet ( art. 32 al. 1 et 2 LTF ); que les frais judiciaires (réduits) incombent à la recourante ( art. 66 al. 1 et 2 LTF ); par ces motifs, le Président ordonne : 1. La cause est rayée du rôle par suite de retrait du recours. 2. Les frais judiciaires, arrêtés à 300 fr., sont mis à la charge de la recourante. 3. La présente ordonnance est communiquée aux parties et à la Cour suprême du canton de Berne (2e Chambre civile). Lausanne, le 20 août 2019 Au nom de la IIe Cour de droit civil du Tribunal fédéral suisse Le Président : Herrmann 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