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626/2020 vom 10. August 2020</w:t>
      </w:r>
    </w:p>
    <w:p>
      <w:r>
        <w:t>Bundesgericht, 2020-08-10, DE</w:t>
      </w:r>
    </w:p>
    <w:p>
      <w:r>
        <w:rPr>
          <w:b/>
        </w:rPr>
        <w:t xml:space="preserve">Quelle: </w:t>
      </w:r>
      <w:r>
        <w:t>https://mcp.opencaselaw.ch/entscheid/bger_5A_626_2020</w:t>
      </w:r>
    </w:p>
    <w:p>
      <w:r>
        <w:t>FR: TF 5A 626/2020 du 10 août 2020</w:t>
      </w:r>
    </w:p>
    <w:p>
      <w:r>
        <w:t>IT: TF 5A 626/2020 del 10 agosto 2020</w:t>
      </w:r>
    </w:p>
    <w:p>
      <w:pPr>
        <w:pStyle w:val="Heading2"/>
      </w:pPr>
      <w:r>
        <w:t>Regeste</w:t>
      </w:r>
    </w:p>
    <w:p>
      <w:r>
        <w:t>Behandlung ohne Zustimmung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Erwägungenerfordert ( BGE 140 III 115 E. 2 S. 116; 142 III 364 E. 2.4 S. 368).</w:t>
      </w:r>
    </w:p>
    <w:p>
      <w:r>
        <w:rPr>
          <w:b/>
        </w:rPr>
        <w:t>E. 2</w:t>
      </w:r>
    </w:p>
    <w:p>
      <w:r>
        <w:t>Die Beschwerde besteht in der Aussage, mit dem angefochtenen Entscheid nicht einverstanden zu sein. Damit ist keine Rechtsverletzung dargetan. Eine solche ist im Übrigen auch nicht ersichtlich. Im angefochtenen Entscheid wird die ernsthafte Gesundheitsgefährdung, die Behandlungsbedürftigkeit und die betreffende Urteilsunfähigkeit sowie der Behandlungsplan unter Bezugnahme auf das erstellte Gutachten ausführlich behandelt.</w:t>
      </w:r>
    </w:p>
    <w:p>
      <w:r>
        <w:rPr>
          <w:b/>
        </w:rPr>
        <w:t>E. 3</w:t>
      </w:r>
    </w:p>
    <w:p>
      <w:r>
        <w:t>Auf die Beschwerde ist im vereinfachten Verfahren nach Art. 108 Abs. 1 lit. b BGG nicht einzutreten.</w:t>
      </w:r>
    </w:p>
    <w:p>
      <w:r>
        <w:rPr>
          <w:b/>
        </w:rPr>
        <w:t>E. 4</w:t>
      </w:r>
    </w:p>
    <w:p>
      <w:r>
        <w:t>Angesichts der konkreten Umstände wird auf die Erhebung von Gerichtskosten verzichtet ( Art. 66 Abs. 1 BGG ). Demnach erkennt das präsidierende Mitglied: 1. Auf die Beschwerde wird nicht eingetreten. 2. Es werden keine Gerichtskosten erhoben. 3. Dieses Urteil wird den Parteien und dem Obergericht Appenzell Ausserrhoden schriftlich mitgeteilt. Lausanne, 10. August 2020 Im Namen der II. zivilrechtlichen Abteilung des Schweizerischen Bundesgerichts Das präsidierende Mitglied :       Der Gerichtsschreiber: von Werdt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