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619/2020 vom 24. August 2020</w:t>
      </w:r>
    </w:p>
    <w:p>
      <w:r>
        <w:t>Bundesgericht, 2020-08-24, FR</w:t>
      </w:r>
    </w:p>
    <w:p>
      <w:r>
        <w:rPr>
          <w:b/>
        </w:rPr>
        <w:t xml:space="preserve">Quelle: </w:t>
      </w:r>
      <w:r>
        <w:t>https://mcp.opencaselaw.ch/entscheid/bger_5A_619_2020</w:t>
      </w:r>
    </w:p>
    <w:p>
      <w:r>
        <w:t>FR: TF 5A 619/2020 du 24 août 2020</w:t>
      </w:r>
    </w:p>
    <w:p>
      <w:r>
        <w:t>IT: TF 5A 619/2020 del 24 agosto 2020</w:t>
      </w:r>
    </w:p>
    <w:p>
      <w:pPr>
        <w:pStyle w:val="Heading2"/>
      </w:pPr>
      <w:r>
        <w:t>Regeste</w:t>
      </w:r>
    </w:p>
    <w:p>
      <w:r>
        <w:t>avance de frais (nomination d'un curateur) | Droit de la famille</w:t>
      </w:r>
    </w:p>
    <w:p>
      <w:pPr>
        <w:pStyle w:val="Heading2"/>
      </w:pPr>
      <w:r>
        <w:t>Erwägungen</w:t>
      </w:r>
    </w:p>
    <w:p>
      <w:r>
        <w:rPr>
          <w:b/>
        </w:rPr>
        <w:t>E. 1</w:t>
      </w:r>
    </w:p>
    <w:p>
      <w:r>
        <w:t>Par ordonnance du 10 décembre 2019 (DTAE/7530/2019), le Tribunal de protection de l'adulte et de l'enfant du canton de Genève a désigné, en application de l' art. 449a CC , Me B.________ en qualité de curateur d'office de A.________. Celui-ci a recouru contre cette décision. Par décision du 20 juillet 2020, la Chambre de surveillance de la Cour de justice du canton de Genève a imparti au recourant un ultime délai au 31 juillet 2020 pour verser une avance de frais de 400 fr., en vertu de l' art. 101 al. 3 CPC , sous peine d'irrecevabilité du recours.</w:t>
      </w:r>
    </w:p>
    <w:p>
      <w:r>
        <w:rPr>
          <w:b/>
        </w:rPr>
        <w:t>E. 2</w:t>
      </w:r>
    </w:p>
    <w:p>
      <w:r>
        <w:t>Par écriture datée du 24 juillet 2020, mais parvenue au Tribunal fédéral le 3 août 2020, la personne concernée exerce " deux recours civile et constitutionnel " contre la décision de la juridiction cantonale; il sollicite le bénéfice de l'assistance judiciaire. Des observations n'ont pas été requises.</w:t>
      </w:r>
    </w:p>
    <w:p>
      <w:r>
        <w:rPr>
          <w:b/>
        </w:rPr>
        <w:t>E. 3</w:t>
      </w:r>
    </w:p>
    <w:p>
      <w:r>
        <w:t>L'écriture du recourant doit être traitée en tant que recours en matière civile au sens de l'art. 72 al. 2 let. b ch. 6 LTF, ce qui exclut d'emblée le recours constitutionnel subsidiaire ( art. 113 LTF ).</w:t>
      </w:r>
    </w:p>
    <w:p>
      <w:r>
        <w:rPr>
          <w:b/>
        </w:rPr>
        <w:t>E. 4</w:t>
      </w:r>
    </w:p>
    <w:p>
      <w:r>
        <w:t>Le présent recours est irrecevable à deux titres au moins:</w:t>
      </w:r>
    </w:p>
    <w:p>
      <w:r>
        <w:rPr>
          <w:b/>
        </w:rPr>
        <w:t>E. 4.1</w:t>
      </w:r>
    </w:p>
    <w:p>
      <w:r>
        <w:t>Le recourant n'expose pas en quoi la décision (incidente) attaquée pourrait lui causer un préjudice juridique irréparable au sens de l' art. 93 al. 1 let. a LTF ( ATF 142 III 798 et les arrêts cités). Certes, il affirme ne pas avoir " d'argent pour payer l'avance de frais " sollicitée - pourtant modeste (400 fr.) -, mais sans établir aucunement cette assertion.</w:t>
      </w:r>
    </w:p>
    <w:p>
      <w:r>
        <w:rPr>
          <w:b/>
        </w:rPr>
        <w:t>E. 4.2</w:t>
      </w:r>
    </w:p>
    <w:p>
      <w:r>
        <w:t>Le recourant n'invoque que son impécuniosité, mais ne formule pas le moindre grief quant au montant de l'avance de frais requise - fondée sur le droit cantonal ( art. 96 CPC et 450f CC; cf . arrêt 5A_706/2015 du 9 décembre 2015 consid. 9.2; AUER/MARTI, in : BSK-Erwachsenenschutz, 2012, n° 6 ad art. 450f CC ) -, motivée conformément aux exigences de l' art. 106 al. 2 LTF ( ATF 142 III 364 consid. 2.4 et les arrêts cités).</w:t>
      </w:r>
    </w:p>
    <w:p>
      <w:r>
        <w:rPr>
          <w:b/>
        </w:rPr>
        <w:t>E. 5</w:t>
      </w:r>
    </w:p>
    <w:p>
      <w:r>
        <w:t>Vu ce qui précède, le recours doit être déclaré irrecevable par voie de procédure simplifiée ( art. 108 al. 1 let . aet b LTF). Les conclusions du recourant étaient manifestement dépourvues de chances de succès, ce qui entraîne le refus de l'assistance judiciaire et sa condamnation aux frais de la procédure fédérale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