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5A_613/2023 vom 29. August 2023</w:t>
      </w:r>
    </w:p>
    <w:p>
      <w:r>
        <w:t>Bundesgericht, 2023-08-29, DE</w:t>
      </w:r>
    </w:p>
    <w:p>
      <w:r>
        <w:rPr>
          <w:b/>
        </w:rPr>
        <w:t xml:space="preserve">Quelle: </w:t>
      </w:r>
      <w:r>
        <w:t>https://mcp.opencaselaw.ch/entscheid/bger_5A_613_2023</w:t>
      </w:r>
    </w:p>
    <w:p>
      <w:r>
        <w:t>FR: TF 5A_613/2023 du 29 août 2023</w:t>
      </w:r>
    </w:p>
    <w:p>
      <w:r>
        <w:t>IT: TF 5A_613/2023 del 29 agosto 2023</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(vgl. zum Ganzen BGE 142 III 364 E. 2.4).</w:t>
      </w:r>
    </w:p>
    <w:p>
      <w:r>
        <w:t>Im Übrigen hat die Beschwerde ein Rechtsbegehren zu enthalten, welches sich - wie auch die Begründung - auf das angefochtene Urteil zu beziehen und zu beschränken hat ( Art. 42 Abs. 1 BGG ).</w:t>
      </w:r>
    </w:p>
    <w:p>
      <w:r>
        <w:rPr>
          <w:b/>
        </w:rPr>
        <w:t>E. 2</w:t>
      </w:r>
    </w:p>
    <w:p>
      <w:r>
        <w:t>Die Beschwerde scheitert bereits an einem hinreichenden Begehren: Es wird Anklageerhebung gegen zahlreiche (namentlich aufgelistete) Vertreter der SVA Zürich, des Sozialversicherungsgerichts Zürich, der KESB Bülach Süd, des Bezirksrats Bülach, des Obergerichts Zürich, der DJI Zürich und des BSV verlangt; hierfür ist das Bundesgericht unzuständig. Begehren zur Sache selbst werden nicht gestellt.</w:t>
      </w:r>
    </w:p>
    <w:p>
      <w:r>
        <w:rPr>
          <w:b/>
        </w:rPr>
        <w:t>E. 3</w:t>
      </w:r>
    </w:p>
    <w:p>
      <w:r>
        <w:t>Sodann ist auch die Beschwerdebegründung offensichtlich ungenügend. Der Beschwerdeführer polemisiert und kritisiert in einem Rundumschlag die Behörden; diese hätten nachweislich 32 Fehler begangen und der "CH-Staat" würde ihn systematisch foltern. Die Schilderungen sind sachverhaltsgerichtet, ohne dass Verfassungsrügen erhoben würden, beziehen sich ohnehin nicht auf die Erwägungen des angefochtenen Entscheides.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