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613/2016 vom 26. August 2016</w:t>
      </w:r>
    </w:p>
    <w:p>
      <w:r>
        <w:t>Bundesgericht, 2016-08-26, DE</w:t>
      </w:r>
    </w:p>
    <w:p>
      <w:r>
        <w:rPr>
          <w:b/>
        </w:rPr>
        <w:t xml:space="preserve">Quelle: </w:t>
      </w:r>
      <w:r>
        <w:t>https://mcp.opencaselaw.ch/entscheid/bger_5A_613_2016</w:t>
      </w:r>
    </w:p>
    <w:p>
      <w:r>
        <w:t>FR: TF 5A 613/2016 du 26 août 2016</w:t>
      </w:r>
    </w:p>
    <w:p>
      <w:r>
        <w:t>IT: TF 5A 613/2016 del 26 agosto 2016</w:t>
      </w:r>
    </w:p>
    <w:p>
      <w:pPr>
        <w:pStyle w:val="Heading2"/>
      </w:pPr>
      <w:r>
        <w:t>Regeste</w:t>
      </w:r>
    </w:p>
    <w:p>
      <w:r>
        <w:t>Disziplinarverfahren | Schuldbetreibungs- und Konkursrecht</w:t>
      </w:r>
    </w:p>
    <w:p>
      <w:pPr>
        <w:pStyle w:val="Heading2"/>
      </w:pPr>
      <w:r>
        <w:t>Volltext</w:t>
      </w:r>
    </w:p>
    <w:p>
      <w:r>
        <w:t>Bundesgericht II. Zivilrechtliche Abteilung 26.08.2016 5A 613/2016 (5A_613/2016) Tribunal fédéral IIe Cour de droit civil 26.08.2016 5A 613/2016 (5A_613/2016) Tribunale federale II Corte di diritto civile 26.08.2016 5A 613/2016 (5A_613/2016)</w:t>
      </w:r>
    </w:p>
    <w:p>
      <w:r>
        <w:t>Disziplinarverfahren | Schuldbetreibungs- und Konkursrecht</w:t>
      </w:r>
    </w:p>
    <w:p>
      <w:r>
        <w:t>Bundesgericht Tribunal fédéral Tribunale federale Tribunal federal {T 0/2} 5A_613/2016 Urteil vom 26. August 2016 II. zivilrechtliche Abteilung Besetzung Bundesrichterin Escher, präsidierendes Mitglied, Gerichtsschreiber Füllemann. Verfahrensbeteiligte A.________, Beschwerdeführer, gegen Betreibungsamt Seeland. Gegenstand Disziplinarverfahren, Beschwerde nach Art. 72 ff. BGG gegen den Entscheid vom 18. August 2016 des Obergerichts des Kantons Bern (Aufsichtsbehörde in Betreibungs- und Konkurssachen). Nach Einsicht in die Beschwerde gemäss Art. 72 ff. BGG gegen den Entscheid vom 18. August 2016 des Obergerichts des Kantons Bern, das (als SchK-Aufsichtsbehörde) auf eine Beschwerde des Beschwerdeführers gegeneine Gebührenverfügung des Betreibungsamtes Seeland über Fr. 17.-- für einen Betreibungsregisterauszug nicht eingetreten ist und auf die Einleitung eines Disziplinarverfahrens gegen die Schalterbeamtin bzw. den Dienststellenleiter des Betreibungsamtes verzichtet hat, in Erwägung, dass das Obergericht erwog, die gegen die Gebührenverfügung vom 14. April 2016 eingereichte Beschwerde erweise sich als verspätet, ein Einschreiten der Aufsichtsbehörde von Amtes wegen lasse sich nicht rechtfertigen, Anhaltspunkte für eine Straftat oder ein disziplinarrechtlich relevantes Fehlverhalten lägen nicht vor, dass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 dass m.a.W. in der Beschwerdeschrift auf die Erwägungen des angefochtenen Entscheids einzugehen und im Einzelnen zu zeigen ist, welche Vorschriften und warum sie von der Vorinstanz verletzt worden sind ( BGE 133 IV 286 E. 1.4 S. 287), 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 dass der Beschwerdeführer in seiner Eingabe an das Bundesgericht nicht rechtsgenüglich auf die entscheidenden obergerichtlichen Erwägungen eingeht, dass er erst recht nicht nach den gesetzlichen Anforderungen anhand dieser Erwägungen aufzeigt, inwiefern der Entscheid des Obergerichts vom 18. August 2016 rechts- oder verfassungswidrig sein soll, dass der Beschwerdeführer ausserdem missbräuchlich prozessiert und die Beschwerde auch aus diesem Grund unzulässig ist ( Art. 42 Abs. 7 BGG ), dass somit auf die - offensichtlich keine hinreichende Begründung enthaltende und überdies missbräuchliche - Beschwerde in Anwendung von Art. 108 Abs. 1 lit. b und c BGG nicht einzutreten ist, dass dem Beschwerdeführer in Anbetracht der Aussichtslosigkeit der Beschwerde die unentgeltliche Rechtspflege nicht gewährt werden kann ( Art. 64 Abs. 1 BGG ), dass der unterliegende Beschwerdeführer kostenpflichtig wird ( Art. 66 Abs. 1 BGG ), dass in den Fällen des Art. 108 Abs. 1 BGG das vereinfachte Verfahren zum Zuge kommt und das präsidierende Abteilungsmitglied zuständig ist, dass sich das Bundesgericht in dieser Sache vorbehält, allfällige weitere Eingaben in der Art der bisherigen, namentlich missbräuchliche Revisionsgesuche ohne Antwort abzulegen, erkennt das präsidierende Mitglied: 1. Auf die Beschwerde wird nicht eingetreten. 2. Das Gesuch um unentgeltliche Rechtspflege wird abgewiesen. 3. Die Gerichtskosten von Fr. 100.-- werden dem Beschwerdeführer auferlegt. 4. Dieses Urteil wird dem Beschwerdeführer, dem Betreibungsamt Seeland und dem Obergericht des Kantons Bern schriftlich mitgeteilt. Lausanne, 26. August 2016 Im Namen der II. zivilrechtlichen Abteilung des Schweizerischen Bundesgerichts Das präsidierende Mitglied: Escher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