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5A_610/2007 vom 10. Dezember 2007</w:t>
      </w:r>
    </w:p>
    <w:p>
      <w:r>
        <w:t>Bundesgericht, 2007-12-10, FR</w:t>
      </w:r>
    </w:p>
    <w:p>
      <w:r>
        <w:rPr>
          <w:b/>
        </w:rPr>
        <w:t xml:space="preserve">Quelle: </w:t>
      </w:r>
      <w:r>
        <w:t>https://mcp.opencaselaw.ch/entscheid/bger_5A_610_2007</w:t>
      </w:r>
    </w:p>
    <w:p>
      <w:r>
        <w:t>FR: TF 5A_610/2007 du 10 décembre 2007</w:t>
      </w:r>
    </w:p>
    <w:p>
      <w:r>
        <w:t>IT: TF 5A_610/2007 del 10 dicembre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5A_610/2007</w:t>
      </w:r>
    </w:p>
    <w:p>
      <w:r>
        <w:t>Arrêt du 10 décembre 2007</w:t>
      </w:r>
    </w:p>
    <w:p>
      <w:r>
        <w:t>Président de la IIe Cour de droit civil</w:t>
      </w:r>
    </w:p>
    <w:p>
      <w:r>
        <w:t>Composition</w:t>
      </w:r>
    </w:p>
    <w:p>
      <w:r>
        <w:t>M. le Juge Raselli, Président.</w:t>
      </w:r>
    </w:p>
    <w:p>
      <w:r>
        <w:t>Greffier: M. Braconi.</w:t>
      </w:r>
    </w:p>
    <w:p>
      <w:r>
        <w:t>Parties</w:t>
      </w:r>
    </w:p>
    <w:p>
      <w:r>
        <w:t>X.________ SA,</w:t>
      </w:r>
    </w:p>
    <w:p>
      <w:r>
        <w:t>recourant, représenté par Me Aba Neeman, avocat,</w:t>
      </w:r>
    </w:p>
    <w:p>
      <w:r>
        <w:t>contre</w:t>
      </w:r>
    </w:p>
    <w:p>
      <w:r>
        <w:t>Y.________ SA,</w:t>
      </w:r>
    </w:p>
    <w:p>
      <w:r>
        <w:t>Z.________,</w:t>
      </w:r>
    </w:p>
    <w:p>
      <w:r>
        <w:t>intimés, tous deux représentés par Me Bernadette Schindler Velasco, avocate,</w:t>
      </w:r>
    </w:p>
    <w:p>
      <w:r>
        <w:t>Office des faillites de Nyon-Rolle, 1260 Nyon.</w:t>
      </w:r>
    </w:p>
    <w:p>
      <w:r>
        <w:t>Objet</w:t>
      </w:r>
    </w:p>
    <w:p>
      <w:r>
        <w:t>requête en révocation de la faillite,</w:t>
      </w:r>
    </w:p>
    <w:p>
      <w:r>
        <w:t>recours contre l'arrêt de la Cour des poursuites</w:t>
      </w:r>
    </w:p>
    <w:p>
      <w:r>
        <w:t>et faillites du Tribunal cantonal du canton de Vaud</w:t>
      </w:r>
    </w:p>
    <w:p>
      <w:r>
        <w:t>du 16 août 2007.</w:t>
      </w:r>
    </w:p>
    <w:p>
      <w:r>
        <w:t>Vu:</w:t>
      </w:r>
    </w:p>
    <w:p>
      <w:r>
        <w:t>l'acte de recours du 22 octobre 2007;</w:t>
      </w:r>
    </w:p>
    <w:p>
      <w:r>
        <w:t>l'ordonnance du 13 novembre 2007 invitant, en application de l' art. 42 al. 5 LTF , le mandataire de la recourante à produire une procuration jusqu'au 19 novembre 2007, à défaut de quoi le recours ne serait pas pris en considération;</w:t>
      </w:r>
    </w:p>
    <w:p>
      <w:r>
        <w:t>l'ordonnance du 21 novembre 2007 prolongeant jusqu'au 30 novembre suivant le délai pour produire la procuration;</w:t>
      </w:r>
    </w:p>
    <w:p>
      <w:r>
        <w:t>la procuration produite en temps utile, signée d'un administrateur de la société recourante;</w:t>
      </w:r>
    </w:p>
    <w:p>
      <w:r>
        <w:t>les observations des intimés concernant cette pièce;</w:t>
      </w:r>
    </w:p>
    <w:p>
      <w:r>
        <w:t>considérant:</w:t>
      </w:r>
    </w:p>
    <w:p>
      <w:r>
        <w:t>que, à teneur de l'extrait du registre du commerce (www.rc.vd.ch, état au 5 décembre 2007), le signataire de la procuration produite - à savoir A.________ - ne dispose pas de la signature individuelle, mais de la signature «collective à 2»;</w:t>
      </w:r>
    </w:p>
    <w:p>
      <w:r>
        <w:t>que, dans ces conditions, il ne pouvait engager seul la société;</w:t>
      </w:r>
    </w:p>
    <w:p>
      <w:r>
        <w:t>que, faute de procuration valable fournie dans le délai fixé, le présent recours ne saurait être pris en considération;</w:t>
      </w:r>
    </w:p>
    <w:p>
      <w:r>
        <w:t>qu'il convient d'allouer des dépens aux intimés qui se sont déterminés sur la validité de la procuration;</w:t>
      </w:r>
    </w:p>
    <w:p>
      <w:r>
        <w:t>que le présent arrêt relève de la compétence du juge unique ( art. 108 al. 1 let. a LTF );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Une indemnité de 700 fr., à payer aux intimés à titre de dépens, est mise à la charge de la recourante.</w:t>
      </w:r>
    </w:p>
    <w:p>
      <w:r>
        <w:t>4.</w:t>
      </w:r>
    </w:p>
    <w:p>
      <w:r>
        <w:t>Le présent arrêt est communiqué aux parties et à la Cour des poursuites et faillites du Tribunal cantonal du canton de Vaud.</w:t>
      </w:r>
    </w:p>
    <w:p>
      <w:r>
        <w:t>Lausanne, le 10 décembre 2007</w:t>
      </w:r>
    </w:p>
    <w:p>
      <w:r>
        <w:t>Au nom de la IIe Cour de droit civil</w:t>
      </w:r>
    </w:p>
    <w:p>
      <w:r>
        <w:t>du Tribunal fédéral suisse</w:t>
      </w:r>
    </w:p>
    <w:p>
      <w:r>
        <w:t>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