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5A_60/2017 vom 27. Januar 2017</w:t>
      </w:r>
    </w:p>
    <w:p>
      <w:r>
        <w:t>Bundesgericht, 2017-01-27, DE</w:t>
      </w:r>
    </w:p>
    <w:p>
      <w:r>
        <w:rPr>
          <w:b/>
        </w:rPr>
        <w:t xml:space="preserve">Quelle: </w:t>
      </w:r>
      <w:r>
        <w:t>https://mcp.opencaselaw.ch/entscheid/bger_5A_60_2017</w:t>
      </w:r>
    </w:p>
    <w:p>
      <w:r>
        <w:t>FR: TF 5A_60/2017 du 27 janvier 2017</w:t>
      </w:r>
    </w:p>
    <w:p>
      <w:r>
        <w:t>IT: TF 5A_60/2017 del 27 gennaio 2017</w:t>
      </w:r>
    </w:p>
    <w:p>
      <w:pPr>
        <w:pStyle w:val="Heading2"/>
      </w:pPr>
      <w:r>
        <w:t>Volltext</w:t>
      </w:r>
    </w:p>
    <w:p>
      <w:r>
        <w:t>Bundesgericht</w:t>
      </w:r>
    </w:p>
    <w:p>
      <w:r>
        <w:t>Tribunal fédéral</w:t>
      </w:r>
    </w:p>
    <w:p>
      <w:r>
        <w:t>Tribunale federale</w:t>
      </w:r>
    </w:p>
    <w:p>
      <w:r>
        <w:t>Tribunal federal</w:t>
      </w:r>
    </w:p>
    <w:p>
      <w:r>
        <w:t>{T 0/2}</w:t>
      </w:r>
    </w:p>
    <w:p>
      <w:r>
        <w:t>5A_60/2017</w:t>
      </w:r>
    </w:p>
    <w:p>
      <w:r>
        <w:t>Urteil vom 27. Januar 2017</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Bern-Mittelland (Dienststelle Mittelland).</w:t>
      </w:r>
    </w:p>
    <w:p>
      <w:r>
        <w:t>Gegenstand</w:t>
      </w:r>
    </w:p>
    <w:p>
      <w:r>
        <w:t>Pfändung,</w:t>
      </w:r>
    </w:p>
    <w:p>
      <w:r>
        <w:t>Beschwerde nach Art. 72 ff. BGG gegen den Entscheid vom 5. Januar 2017 des Obergerichts des Kantons Bern (Aufsichtsbehörde in Betreibungs- und Konkurssachen).</w:t>
      </w:r>
    </w:p>
    <w:p>
      <w:r>
        <w:t>Nach Einsicht</w:t>
      </w:r>
    </w:p>
    <w:p>
      <w:r>
        <w:t>in die Beschwerde gemäss Art. 72 ff. BGG gegen den Entscheid vom 5. Januar 2017 des Obergerichts des Kantons Bern, das (als SchK-Aufsichtsbehörde) auf eine Beschwerde des Beschwerdeführers gegeneine Pfändung durch das Betreibungsamt Bern-Mittelland nicht eingetreten ist und dem Beschwerdeführer eine Gebühr von Fr. 500.-- auferlegt hat,</w:t>
      </w:r>
    </w:p>
    <w:p>
      <w:r>
        <w:t>in Erwägung,</w:t>
      </w:r>
    </w:p>
    <w:p>
      <w:r>
        <w:t>dass das Obergericht erwog, die Beschwerde enthalte weder einen konkreten Beschwerdeantrag noch eine Kritik an einer Betreibungshandlung eines bestimmten Betreibungsamtes, ebenso fehle es an der Darlegung einer Rechtsverletzung, die Anschuldigungen des Beschwerdeführers gegen zahlreiche Behörden seien nicht nachvollziehbar, auf die Beschwerde sei mangels Begründung und mangels schutzwürdigen Interesses nicht einzutreten, der Beschwerdeführer prozessiere trotz Abmahnung in früheren Verfahren wiederum querulatorisch, weshalb ihm die Kosten des Beschwerdeverfahrens in Anwendung von Art. 20a Abs. 2 Ziff. 5 SchKG aufzuerlegen seien,</w:t>
      </w:r>
    </w:p>
    <w:p>
      <w:r>
        <w:t>dass die Beschwerde nach Art. 72 ff. BGG von vornherein unzulässig ist, soweit der Beschwerdeführer Anträge stellt und Rügen erhebt, die über den Gegenstand des obergerichtlichen Entscheids vom 5. Januar 2017 hinausgehen, was namentlich für die Strafklagen gegen eine Vielzahl von Behörden sowie für die Schadenersatzforderungen von insgesamt 105 Millionen Franken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obergerichtlichen Erwägungen eingeht,</w:t>
      </w:r>
    </w:p>
    <w:p>
      <w:r>
        <w:t>dass er erst recht nicht nach den gesetzlichen Anforderungen anhand dieser Erwägungen aufzeigt, inwiefern der Entscheid des Obergerichts vom 5. Januar 2017 rechts- oder verfassungswidrig sein soll,</w:t>
      </w:r>
    </w:p>
    <w:p>
      <w:r>
        <w:t>dass der Beschwerdeführer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(sinngemäss beantragte) unentgeltliche Rechtspflege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(sinngemässe) Gesuch um unentgeltliche Rechtspflege wird abgewiesen.</w:t>
      </w:r>
    </w:p>
    <w:p>
      <w:r>
        <w:t>3.</w:t>
      </w:r>
    </w:p>
    <w:p>
      <w:r>
        <w:t>Die Gerichtskosten von Fr. 500.-- werden dem Beschwerdeführer auferlegt.</w:t>
      </w:r>
    </w:p>
    <w:p>
      <w:r>
        <w:t>4.</w:t>
      </w:r>
    </w:p>
    <w:p>
      <w:r>
        <w:t>Dieses Urteil wird dem Beschwerdeführer, dem Betreibungsamt Bern-Mittelland und dem Obergericht des Kantons Bern schriftlich mitgeteilt.</w:t>
      </w:r>
    </w:p>
    <w:p>
      <w:r>
        <w:t>Lausanne, 27. Januar 2017</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