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5A_60/2015 vom 26. Januar 2015</w:t>
      </w:r>
    </w:p>
    <w:p>
      <w:r>
        <w:t>Bundesgericht, 2015-01-26, DE</w:t>
      </w:r>
    </w:p>
    <w:p>
      <w:r>
        <w:rPr>
          <w:b/>
        </w:rPr>
        <w:t xml:space="preserve">Quelle: </w:t>
      </w:r>
      <w:r>
        <w:t>https://mcp.opencaselaw.ch/entscheid/bger_5A_60_2015</w:t>
      </w:r>
    </w:p>
    <w:p>
      <w:r>
        <w:t>FR: TF 5A_60/2015 du 26 janvier 2015</w:t>
      </w:r>
    </w:p>
    <w:p>
      <w:r>
        <w:t>IT: TF 5A_60/2015 del 26 gennaio 2015</w:t>
      </w:r>
    </w:p>
    <w:p>
      <w:pPr>
        <w:pStyle w:val="Heading2"/>
      </w:pPr>
      <w:r>
        <w:t>Volltext</w:t>
      </w:r>
    </w:p>
    <w:p>
      <w:r>
        <w:t>Bundesgericht</w:t>
      </w:r>
    </w:p>
    <w:p>
      <w:r>
        <w:t>Tribunal fédéral</w:t>
      </w:r>
    </w:p>
    <w:p>
      <w:r>
        <w:t>Tribunale federale</w:t>
      </w:r>
    </w:p>
    <w:p>
      <w:r>
        <w:t>Tribunal federal</w:t>
      </w:r>
    </w:p>
    <w:p>
      <w:r>
        <w:t>{T 0/2}</w:t>
      </w:r>
    </w:p>
    <w:p>
      <w:r>
        <w:t>5A_60/2015</w:t>
      </w:r>
    </w:p>
    <w:p>
      <w:r>
        <w:t>Urteil vom 26. Januar 2015</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Kindes- und Erwachsenenschutzbehörde KESB U.________.</w:t>
      </w:r>
    </w:p>
    <w:p>
      <w:r>
        <w:t>Gegenstand</w:t>
      </w:r>
    </w:p>
    <w:p>
      <w:r>
        <w:t>Beistandschaft (Prüfung der Rechnung und des Berichts),</w:t>
      </w:r>
    </w:p>
    <w:p>
      <w:r>
        <w:t>Beschwerde nach Art. 72 ff. BGG gegen den Entscheid vom 6. Januar 2015 der Verwaltungsrekurskommission St. Gallen (Abteilung V).</w:t>
      </w:r>
    </w:p>
    <w:p>
      <w:r>
        <w:t>Nach Einsicht</w:t>
      </w:r>
    </w:p>
    <w:p>
      <w:r>
        <w:t>in die Beschwerde gemäss Art. 72 ff. BGG gegen den Entscheid vom 6. Januar 2015 der Verwaltungsrekurskommission St. Gallen, die eine Beschwerde des Beschwerdeführers gegen die Genehmigung des Berichts und der Rechnung der Beiständin des Beschwerdeführers, ihre Bestätigung im Amt und die Zusprechung einer Entschädigung von Fr. 3'000.-- mangels Vorschusszahlung als erledigt abgeschrieben hat,</w:t>
      </w:r>
    </w:p>
    <w:p>
      <w:r>
        <w:t>in Erwägung,</w:t>
      </w:r>
    </w:p>
    <w:p>
      <w:r>
        <w:t>dass die Beschwerde nach Art. 72 ff. BGG nur gegen letztinstanzliche kantonale Entscheide offen steht ( Art. 75 Abs. 1 BGG ),</w:t>
      </w:r>
    </w:p>
    <w:p>
      <w:r>
        <w:t>dass sich die vorliegende Beschwerde nicht gegen einen solchen Entscheid richtet,</w:t>
      </w:r>
    </w:p>
    <w:p>
      <w:r>
        <w:t>dass nämlich - wie aus der kantonalen Rechtsmittelbelehrung hervorgeht - gegen den Entscheid der Verwaltungsrekurskommission das Rechtsmittel der Beschwerde gemäss Art. 450 ff. ZGB an das Kantonsgericht St. Gallen erhoben werden kann,</w:t>
      </w:r>
    </w:p>
    <w:p>
      <w:r>
        <w:t>dass somit auf die - nicht gegen einen letztinstanzlichen kantonalen Entscheid gerichtete und damit offensichtlich unzulässige - Beschwerde nach Art. 72 ff. BGG in Anwendung von Art. 108 Abs. 1 lit. a BGG nicht einzutreten ist,</w:t>
      </w:r>
    </w:p>
    <w:p>
      <w:r>
        <w:t>dass keine Gerichtskosten erhoben werden,</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dem Beschwerdeführer, der Kindes- und Erwachsenenschutzbehörde U.________ und der Verwaltungsrekurskommission St. Gallen schriftlich mitgeteilt.</w:t>
      </w:r>
    </w:p>
    <w:p>
      <w:r>
        <w:t>Lausanne, 26. Januar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