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5A_602/2025 vom 30. September 2025</w:t>
      </w:r>
    </w:p>
    <w:p>
      <w:r>
        <w:t>Bundesgericht, 2025-09-30, FR</w:t>
      </w:r>
    </w:p>
    <w:p>
      <w:r>
        <w:rPr>
          <w:b/>
        </w:rPr>
        <w:t xml:space="preserve">Quelle: </w:t>
      </w:r>
      <w:r>
        <w:t>https://mcp.opencaselaw.ch/entscheid/bger_5A_602_2025</w:t>
      </w:r>
    </w:p>
    <w:p>
      <w:r>
        <w:t>FR: TF 5A_602/2025 du 30 septembre 2025</w:t>
      </w:r>
    </w:p>
    <w:p>
      <w:r>
        <w:t>IT: TF 5A_602/2025 del 30 settembre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5A_602/2025</w:t>
      </w:r>
    </w:p>
    <w:p>
      <w:r>
        <w:t>Arrêt du 30 septembre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 SA,</w:t>
      </w:r>
    </w:p>
    <w:p>
      <w:r>
        <w:t>recourante,</w:t>
      </w:r>
    </w:p>
    <w:p>
      <w:r>
        <w:t>contre</w:t>
      </w:r>
    </w:p>
    <w:p>
      <w:r>
        <w:t>Office des poursuites et faillites de Porrentruy, rue A. Cuenin 15, 2900 Porrentruy,</w:t>
      </w:r>
    </w:p>
    <w:p>
      <w:r>
        <w:t>Commune de La Baroche et ses paroisses, route principale 64, 2946 Miécourt.</w:t>
      </w:r>
    </w:p>
    <w:p>
      <w:r>
        <w:t>Objet</w:t>
      </w:r>
    </w:p>
    <w:p>
      <w:r>
        <w:t>commination de faillite, frais de modification,</w:t>
      </w:r>
    </w:p>
    <w:p>
      <w:r>
        <w:t>recours contre l'arrêt de la Cour des poursuites et faillites du Tribunal cantonal du canton du Jura du 2 juillet 2025 (CPF 10 / 2025 CPF 11 / 2025).</w:t>
      </w:r>
    </w:p>
    <w:p>
      <w:r>
        <w:t>Vu :</w:t>
      </w:r>
    </w:p>
    <w:p>
      <w:r>
        <w:t>le recours interjeté le 24 juillet 2025 par la société A.________ SA à l'encontre de l'arrêt rendu le 2 juillet 2025 par la Cour des poursuites et faillites du Tribunal cantonal du canton du Jura;</w:t>
      </w:r>
    </w:p>
    <w:p>
      <w:r>
        <w:t>l'ordonnance du 25 juillet 2025 invitant la recourante à effectuer une avance de frais de 1'000 fr. jusqu'au 11 août 2025;</w:t>
      </w:r>
    </w:p>
    <w:p>
      <w:r>
        <w:t>l'ordonnance du 18 août 2025 rejetant la requête d'assistance judiciaire de la recourante et l'invitant à s'acquitter de l'avance de frais requise par l'ordonnance précitée dans un délai de quinze jours à compter de sa communication, sous peine d'irrecevabilité du recours;</w:t>
      </w:r>
    </w:p>
    <w:p>
      <w:r>
        <w:t>l'attestation de la Caisse du Tribunal fédéral du 29 septembre 2025;</w:t>
      </w:r>
    </w:p>
    <w:p>
      <w:r>
        <w:t>Considérant :</w:t>
      </w:r>
    </w:p>
    <w:p>
      <w:r>
        <w:t>que la recourante n'a pas versé l'avance de frais réclamée dans le délai supplémentaire imparti à cet effet;</w:t>
      </w:r>
    </w:p>
    <w:p>
      <w:r>
        <w:t>que, partant, le présent recours doit être déclaré irrecevable par voie de procédure simplifiée ( art. 108 al. 1 let. a LTF , en relation avec l' art. 62 al. 3 LTF );</w:t>
      </w:r>
    </w:p>
    <w:p>
      <w:r>
        <w:t>que les frais incombent à la recourante ( art. 66 al. 1 LTF );</w:t>
      </w:r>
    </w:p>
    <w:p>
      <w:r>
        <w:t>que le présent arrêt rend sans objet la requête d'effet suspensif;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participants à la procédure et à la Cour des poursuites et faillites du Tribunal cantonal du canton du Jura.</w:t>
      </w:r>
    </w:p>
    <w:p>
      <w:r>
        <w:t>Lausanne, le 30 septembre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