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5A_600/2015 vom 10. August 2015</w:t>
      </w:r>
    </w:p>
    <w:p>
      <w:r>
        <w:t>Bundesgericht, 2015-08-10, DE</w:t>
      </w:r>
    </w:p>
    <w:p>
      <w:r>
        <w:rPr>
          <w:b/>
        </w:rPr>
        <w:t xml:space="preserve">Quelle: </w:t>
      </w:r>
      <w:r>
        <w:t>https://mcp.opencaselaw.ch/entscheid/bger_5A_600_2015</w:t>
      </w:r>
    </w:p>
    <w:p>
      <w:r>
        <w:t>FR: TF 5A_600/2015 du 10 août 2015</w:t>
      </w:r>
    </w:p>
    <w:p>
      <w:r>
        <w:t>IT: TF 5A_600/2015 del 10 agosto 2015</w:t>
      </w:r>
    </w:p>
    <w:p>
      <w:pPr>
        <w:pStyle w:val="Heading2"/>
      </w:pPr>
      <w:r>
        <w:t>Volltext</w:t>
      </w:r>
    </w:p>
    <w:p>
      <w:r>
        <w:t>Bundesgericht</w:t>
      </w:r>
    </w:p>
    <w:p>
      <w:r>
        <w:t>Tribunal fédéral</w:t>
      </w:r>
    </w:p>
    <w:p>
      <w:r>
        <w:t>Tribunale federale</w:t>
      </w:r>
    </w:p>
    <w:p>
      <w:r>
        <w:t>Tribunal federal</w:t>
      </w:r>
    </w:p>
    <w:p>
      <w:r>
        <w:t>{T 0/2}</w:t>
      </w:r>
    </w:p>
    <w:p>
      <w:r>
        <w:t>5A_600/2015</w:t>
      </w:r>
    </w:p>
    <w:p>
      <w:r>
        <w:t>Urteil vom 10. August 2015</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Kindes- und Erwachsenenschutzbehörde KESB Basel-Stadt,</w:t>
      </w:r>
    </w:p>
    <w:p>
      <w:r>
        <w:t>Klinik B.________.</w:t>
      </w:r>
    </w:p>
    <w:p>
      <w:r>
        <w:t>Gegenstand</w:t>
      </w:r>
    </w:p>
    <w:p>
      <w:r>
        <w:t>Fürsorgerische Unterbringung sowie Behandlung ohne Zustimmung,</w:t>
      </w:r>
    </w:p>
    <w:p>
      <w:r>
        <w:t>Beschwerde nach Art. 72 ff. BGG gegen den Entscheid vom 28. Juli 2015 der Rekurskommission für fürsorgerische Unterbringungen des Kantons Basel-Stadt.</w:t>
      </w:r>
    </w:p>
    <w:p>
      <w:r>
        <w:t>Nach Einsicht</w:t>
      </w:r>
    </w:p>
    <w:p>
      <w:r>
        <w:t>in die Beschwerde gemäss Art. 72 ff. BGG gegen den Entscheid vom 28. Juli 2015 der Rekurskommission für fürsorgerische Unterbringungen des Kantons Basel-Stadt, welche sowohl eine Beschwerde der Beschwerdeführerin gegen ihre (am 3. Juli 2015 gestützt auf Art. 426 Abs. 1 ZGB angeordnete) fürsorgerische Unterbringung in der Klinik B.________ wie auch eine Beschwerde gegen ihre (am 23. Juli 2015 gemäss Art. 434 Abs. 1 ZGB verfügte) medikamentöse Behandlung ohne Zustimmung abgewiesen hat,</w:t>
      </w:r>
    </w:p>
    <w:p>
      <w:r>
        <w:t>in Erwägung,</w:t>
      </w:r>
    </w:p>
    <w:p>
      <w:r>
        <w:t>dass die Rekurskommission nach Anhörung der Beschwerdeführerin und auf Grund eines ärztlichen Gutachtens erwog, die an einer ... leidende, bereits mehrmals hospitalisierte Beschwerdeführerin habe weder Krankheits- noch Behandlungseinsicht und müsse stationär behandelt werden, weil sie andernfalls die Medikamente absetzen und sowohl sich selbst (...) wie auch andere gefährden würde (...), die Medikation sei zur Verminderung der akuten Krankheitssymptomatik und auch zum eigenen Schutz der Beschwerdeführerin dringend indiziert,</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die Beschwerdeführerin in ihrer Eingabe an das Bundesgericht nicht in nachvollziehbarer Weise auf den Entscheid der Rekurskommission vom 28. Juli 2015 eingeht,</w:t>
      </w:r>
    </w:p>
    <w:p>
      <w:r>
        <w:t>dass sie erst recht nicht nach den gesetzlichen Anforderungen aufzeigt, inwiefern dieser Entscheid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der Beschwerdeführerin, der Kindes- und Erwachsenenschutzbehörde Basel-Stadt, der Klinik B.________ und der Rekurskommission für fürsorgerische Unterbringungen des Kantons Basel-Stadt schriftlich mitgeteilt.</w:t>
      </w:r>
    </w:p>
    <w:p>
      <w:r>
        <w:t>Lausanne, 10. August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