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582/2015 vom 27. Juli 2015</w:t>
      </w:r>
    </w:p>
    <w:p>
      <w:r>
        <w:t>Bundesgericht, 2015-07-27, DE</w:t>
      </w:r>
    </w:p>
    <w:p>
      <w:r>
        <w:rPr>
          <w:b/>
        </w:rPr>
        <w:t xml:space="preserve">Quelle: </w:t>
      </w:r>
      <w:r>
        <w:t>https://mcp.opencaselaw.ch/entscheid/bger_5A_582_2015</w:t>
      </w:r>
    </w:p>
    <w:p>
      <w:r>
        <w:t>FR: TF 5A 582/2015 du 27 juillet 2015</w:t>
      </w:r>
    </w:p>
    <w:p>
      <w:r>
        <w:t>IT: TF 5A 582/2015 del 27 luglio 2015</w:t>
      </w:r>
    </w:p>
    <w:p>
      <w:pPr>
        <w:pStyle w:val="Heading2"/>
      </w:pPr>
      <w:r>
        <w:t>Regeste</w:t>
      </w:r>
    </w:p>
    <w:p>
      <w:r>
        <w:t>Abweisung eines Rechtsöffnungsgesuchs | Schuldbetreibungs- und Konkursrecht</w:t>
      </w:r>
    </w:p>
    <w:p>
      <w:pPr>
        <w:pStyle w:val="Heading2"/>
      </w:pPr>
      <w:r>
        <w:t>Volltext</w:t>
      </w:r>
    </w:p>
    <w:p>
      <w:r>
        <w:t>Bundesgericht II. zivilrechtliche Abteilung 27.07.2015 5A 582/2015 (5A_582/2015) Tribunal fédéral IIe Cour de droit civil 27.07.2015 5A 582/2015 (5A_582/2015) Tribunale federale II Corte di diritto civile 27.07.2015 5A 582/2015 (5A_582/2015)</w:t>
      </w:r>
    </w:p>
    <w:p>
      <w:r>
        <w:t>Abweisung eines Rechtsöffnungsgesuchs | Schuldbetreibungs- und Konkursrecht</w:t>
      </w:r>
    </w:p>
    <w:p>
      <w:r>
        <w:t>Bundesgericht Tribunal fédéral Tribunale federale Tribunal federal {T 0/2} 5A_582/2015 Urteil vom 27. Juli 2015 II. zivilrechtliche Abteilung Besetzung Bundesrichter von Werdt, Präsident, Gerichtsschreiber Füllemann. Verfahrensbeteiligte A.________, Beschwerdeführerin, gegen B.________, Beschwerdegegnerin. Gegenstand Abweisung eines Rechtsöffnungsgesuchs, Beschwerde nach Art. 72 ff. BGG gegen den Entscheid vom 29. Juni 2015 des Obergerichts des Kantons Aargau (Zivilgericht, 5. Kammer). Nach Einsicht in die Beschwerde gemäss Art. 72 ff. BGG gegen den Entscheid vom 29. Juni 2015 des Obergerichts des Kantons Aargau, das eine Beschwerde der Beschwerdeführerin gegen die erstinstanzliche Abweisung ihres Rechtsöffnungsgesuchs (für Fr. 33'600.-- nebst Zins, Fr. 603.30, Fr. 600.-- und Fr. 562.--) abgewiesen hat, in Erwägung, dass das Obergericht erwog, die Betreibungsforderung (Restschuld) beruhe zwar auf einem Darlehensvertrag, indessen habe die Beschwerdegegnerin ein von der Beschwerdeführerin unterzeichnetes Schriftstück eingereicht, wonach diese der Beschwerdegegnerin die Restschuld aus dem Darlehen erlasse, die erstmals im Beschwerdeverfahren erhobenen Tatsachenbehauptungen, wonach ein Betrug und eine Urkundenfälschung vorliege, seien neu und daher unbeachtlich, die vorinstanzliche Verweigerung der Rechtsöffnung zufolge Glaubhaftmachung der Tilgung der Restschuld durch Erlass ( Art. 82 Abs. 2 SchKG ) sei nicht zu beanstanden,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es insbesondere nicht genügt, die bereits vom Obergericht widerlegten Einwendungen vor Bundesgericht zu wiederholen, dass die Beschwerdeführerin erst recht nicht nach den gesetzlichen Anforderungen anhand der Erwägungen des Obergerichts aufzeigt, inwiefern dessen Entscheid vom 29. Juni 2015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der Abteilungspräsident zuständig ist, erkennt der Präsident: 1. Auf die Beschwerde wird nicht eingetreten. 2. Die Gerichtskosten von Fr. 500.-- werden der Beschwerdeführerin auferlegt. 3. Dieses Urteil wird den Parteien und dem Obergericht des Kantons Aargau schriftlich mitgeteilt. Lausanne, 27. Juli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