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580/2015 vom 23. Juli 2015</w:t>
      </w:r>
    </w:p>
    <w:p>
      <w:r>
        <w:t>Bundesgericht, 2015-07-23, DE</w:t>
      </w:r>
    </w:p>
    <w:p>
      <w:r>
        <w:rPr>
          <w:b/>
        </w:rPr>
        <w:t xml:space="preserve">Quelle: </w:t>
      </w:r>
      <w:r>
        <w:t>https://mcp.opencaselaw.ch/entscheid/bger_5A_580_2015</w:t>
      </w:r>
    </w:p>
    <w:p>
      <w:r>
        <w:t>FR: TF 5A 580/2015 du 23 juillet 2015</w:t>
      </w:r>
    </w:p>
    <w:p>
      <w:r>
        <w:t>IT: TF 5A 580/2015 del 23 luglio 2015</w:t>
      </w:r>
    </w:p>
    <w:p>
      <w:pPr>
        <w:pStyle w:val="Heading2"/>
      </w:pPr>
      <w:r>
        <w:t>Regeste</w:t>
      </w:r>
    </w:p>
    <w:p>
      <w:r>
        <w:t>Ehescheidung | Familienrecht</w:t>
      </w:r>
    </w:p>
    <w:p>
      <w:pPr>
        <w:pStyle w:val="Heading2"/>
      </w:pPr>
      <w:r>
        <w:t>Volltext</w:t>
      </w:r>
    </w:p>
    <w:p>
      <w:r>
        <w:t>Bundesgericht II. zivilrechtliche Abteilung 23.07.2015 5A 580/2015 (5A_580/2015) Tribunal fédéral IIe Cour de droit civil 23.07.2015 5A 580/2015 (5A_580/2015) Tribunale federale II Corte di diritto civile 23.07.2015 5A 580/2015 (5A_580/2015)</w:t>
      </w:r>
    </w:p>
    <w:p>
      <w:r>
        <w:t>Ehescheidung | Familienrecht</w:t>
      </w:r>
    </w:p>
    <w:p>
      <w:r>
        <w:t>Bundesgericht Tribunal fédéral Tribunale federale Tribunal federal {T 0/2} 5A_580/2015 Urteil vom 23. Juli 2015 II. zivilrechtliche Abteilung Besetzung Bundesrichterin Escher, präsidierendes Mitglied, Gerichtsschreiber Füllemann. Verfahrensbeteiligte A.A.________, Beschwerdeführer, gegen B.A.________, vertreten durch Rechtsanwältin Veronika Imthurn, Beschwerdegegnerin. Gegenstand Aufforderung zur Beauftragung eines Parteivertreters nach Art. 69 Abs. 1 ZPO im Scheidungsverfahren, Beschwerde nach Art. 72 ff. BGG gegen das Urteil vom 24. Juni 2015 des Obergerichts des Kantons Zürich (II. Zivilkammer). Nach Einsicht in die Beschwerde gemäss Art. 72 ff. BGG gegen das Urteil vom 24. Juni 2015 des Obergerichts des Kantons Zürich, das eine Beschwerde des Beschwerdeführers gegen die (erstinstanzlich unter Androhung der gerichtlichen Bestellung bei Säumnis ergangene) Aufforderung an den Beschwerdeführer zur Beauftragung eines Parteivertreters nach Art. 69 Abs. 1 ZPO im Scheidungsverfahren abgewiesen hat, soweit es darauf eingetreten ist, in Erwägung, dass die Beschwerde nach Art. 72 ff. BGG von vornherein unzulässig ist, soweit der Beschwerdeführer Anträge stellt und Rügen erhebt, die über den Gegenstand des obergerichtlichen Urteils vom 24. Juni 2015 hinausgehen oder damit in keinem Zusammenhang stehen, dass sich sodann die Beschwerde nach Art. 72 ff. BGG , soweit sie das (vorliegend allein anfechtbare) Urteil vom 24. Juni 2015 zum Gegenstand hat, gegen einen Beschwerdeentscheid betreffend eine prozessleitende Verfügung und damit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die Aufforderung zur Beauftragung eines Parteivertreters im Scheidungsverfahren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(nicht nachvollziehbare) Beschwerde auch deshalb unzulässig wäre, weil sie den Begründungsanforderungen der Art. 42 Abs. 2 und 106 Abs. 2 BGG in keiner Weise entspricht,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den Parteien und dem Obergericht des Kantons Zürich schriftlich mitgeteilt. Lausanne, 23.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