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5A_577/2022 vom 26. September 2022</w:t>
      </w:r>
    </w:p>
    <w:p>
      <w:r>
        <w:t>Bundesgericht, 2022-09-26, FR</w:t>
      </w:r>
    </w:p>
    <w:p>
      <w:r>
        <w:rPr>
          <w:b/>
        </w:rPr>
        <w:t xml:space="preserve">Quelle: </w:t>
      </w:r>
      <w:r>
        <w:t>https://mcp.opencaselaw.ch/entscheid/bger_5A_577_2022</w:t>
      </w:r>
    </w:p>
    <w:p>
      <w:r>
        <w:t>FR: TF 5A_577/2022 du 26 septembre 2022</w:t>
      </w:r>
    </w:p>
    <w:p>
      <w:r>
        <w:t>IT: TF 5A_577/2022 del 26 settembre 2022</w:t>
      </w:r>
    </w:p>
    <w:p>
      <w:pPr>
        <w:pStyle w:val="Heading2"/>
      </w:pPr>
      <w:r>
        <w:t>Erwägungen</w:t>
      </w:r>
    </w:p>
    <w:p>
      <w:r>
        <w:rPr>
          <w:b/>
        </w:rPr>
        <w:t>E. 1</w:t>
      </w:r>
    </w:p>
    <w:p>
      <w:r>
        <w:t>Par décision du 22 juillet 2022, la Chambre de surveillance de la Cour de justice du canton de Genève a rejeté le recours formé par A.________ contre l'ordonnance du 12 juillet 2022 du Tribunal de protection de l'adulte et de l'enfant du canton de Genève, qui rejetait son recours contre la décision médicale du 2 juillet 2022 ordonnant son placement à des fins d'assistance.</w:t>
      </w:r>
    </w:p>
    <w:p>
      <w:r>
        <w:rPr>
          <w:b/>
        </w:rPr>
        <w:t>E. 2</w:t>
      </w:r>
    </w:p>
    <w:p>
      <w:r>
        <w:t>Par courrier du 26 juillet 2022, A.________ exerce un recours au Tribunal fédéral. Des observations n'ont pas été requises.</w:t>
      </w:r>
    </w:p>
    <w:p>
      <w:r>
        <w:rPr>
          <w:b/>
        </w:rPr>
        <w:t>E. 3</w:t>
      </w:r>
    </w:p>
    <w:p>
      <w:r>
        <w:t>L'écriture de la recourante est traitée en tant que recours en matière civile au sens de l' art. 72 al. 2 ch. 6 LTF . Il est inutile de vérifier les autres conditions de recevabilité, le procédé étant voué à l'échec.</w:t>
      </w:r>
    </w:p>
    <w:p>
      <w:r>
        <w:rPr>
          <w:b/>
        </w:rPr>
        <w:t>E. 4</w:t>
      </w:r>
    </w:p>
    <w:p>
      <w:r>
        <w:t>L'acte de recours fédéral consiste uniquement en l'annonce d'un recours, mais ne comporte ni conclusion, ni motivation, de sorte qu'il ne répond manifestement pas aux exigences posées par l' art. 42 al. 1 et 2 LTF . Il s'avère donc irrecevable.</w:t>
      </w:r>
    </w:p>
    <w:p>
      <w:r>
        <w:rPr>
          <w:b/>
        </w:rPr>
        <w:t>E. 5</w:t>
      </w:r>
    </w:p>
    <w:p>
      <w:r>
        <w:t>En conclusion, le présent recours doit être déclaré irrecevable par voie de procédure simplifiée ( art. 108 al. 1 let. a et b LTF ),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