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576/2015 vom 22. Juli 2015</w:t>
      </w:r>
    </w:p>
    <w:p>
      <w:r>
        <w:t>Bundesgericht, 2015-07-22, DE</w:t>
      </w:r>
    </w:p>
    <w:p>
      <w:r>
        <w:rPr>
          <w:b/>
        </w:rPr>
        <w:t xml:space="preserve">Quelle: </w:t>
      </w:r>
      <w:r>
        <w:t>https://mcp.opencaselaw.ch/entscheid/bger_5A_576_2015</w:t>
      </w:r>
    </w:p>
    <w:p>
      <w:r>
        <w:t>FR: TF 5A 576/2015 du 22 juillet 2015</w:t>
      </w:r>
    </w:p>
    <w:p>
      <w:r>
        <w:t>IT: TF 5A 576/2015 del 22 luglio 2015</w:t>
      </w:r>
    </w:p>
    <w:p>
      <w:pPr>
        <w:pStyle w:val="Heading2"/>
      </w:pPr>
      <w:r>
        <w:t>Regeste</w:t>
      </w:r>
    </w:p>
    <w:p>
      <w:r>
        <w:t>Fürsorgerische Unterbringung | Familienrecht</w:t>
      </w:r>
    </w:p>
    <w:p>
      <w:pPr>
        <w:pStyle w:val="Heading2"/>
      </w:pPr>
      <w:r>
        <w:t>Volltext</w:t>
      </w:r>
    </w:p>
    <w:p>
      <w:r>
        <w:t>Bundesgericht II. zivilrechtliche Abteilung 22.07.2015 5A 576/2015 (5A_576/2015) Tribunal fédéral IIe Cour de droit civil 22.07.2015 5A 576/2015 (5A_576/2015) Tribunale federale II Corte di diritto civile 22.07.2015 5A 576/2015 (5A_576/2015)</w:t>
      </w:r>
    </w:p>
    <w:p>
      <w:r>
        <w:t>Fürsorgerische Unterbringung | Familienrecht</w:t>
      </w:r>
    </w:p>
    <w:p>
      <w:r>
        <w:t>Bundesgericht Tribunal fédéral Tribunale federale Tribunal federal {T 0/2} 5A_576/2015 Urteil vom 22. Juli 2015 II. zivilrechtliche Abteilung Besetzung Bundesrichterin Escher, präsidierendes Mitglied, Gerichtsschreiber Füllemann. Verfahrensbeteiligte A.________, Beschwerdeführer, gegen Dr. med. B.________. Gegenstand Fürsorgerische Unterbringung, Beschwerde nach Art. 72 ff. BGG gegen den Entscheid vom 13. Juli 2015 des Kantonsgerichts St. Gallen (Präsident der II. Zivilkammer). Nach Einsicht in die Beschwerde gemäss Art. 72 ff. BGG gegen den Entscheid vom 13. Juli 2015 des Kantonsgerichts St. Gallen, das ein Beschwerdeverfahren (Beschwerde des Beschwerdeführers gegen einen abweisenden Beschwerdeentscheid der Verwaltungsrekurskommission St. Gallen betreffend die amtsärztliche fürsorgerische Unterbringung des Beschwerdeführers in der Kantonalen Psychiatrischen Klinik U.________) als zufolge Gegenstandslosigkeit erledigt abgeschrieben hat, in Erwägung, dass das Kantonsgericht erwog, die ärztliche Unterbringung sei nach Ablauf der sechswöchigen Frist am 9. Juli 2015 ( Art. 429 Abs. 1 ZGB ) durch einen Unterbringungsentscheid der Kindes- und Erwachsenenschutzbehörde Toggenburg abgelöst worden ( Art. 429 Abs. 2 ZGB ), das Beschwerdeverfahren betreffend die ärztliche Unterbringung sei daher als gegenstandslos geworden abzuschreiben, der Beschwerdeführer habe jedoch die Möglichkeit, den neuen Unterbringungsentscheid wiederum mit Beschwerde bei der Verwaltungsrekurskommission anzufechten,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in nachvollziehbarer Weise auf die kantonsgerichtlichen Erwägungen eingeht, dass er erst recht nicht nach den gesetzlichen Anforderungen anhand dieser Erwägungen aufzeigt, inwiefern der Entscheid des Kantonsgerichts vom 13. Juli 2015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dem Beschwerdeführer, Dr. med. B.________ und dem Kantonsgericht St. Gallen schriftlich mitgeteilt. Lausanne, 22.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