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575/2015 vom 22. Juli 2015</w:t>
      </w:r>
    </w:p>
    <w:p>
      <w:r>
        <w:t>Bundesgericht, 2015-07-22, DE</w:t>
      </w:r>
    </w:p>
    <w:p>
      <w:r>
        <w:rPr>
          <w:b/>
        </w:rPr>
        <w:t xml:space="preserve">Quelle: </w:t>
      </w:r>
      <w:r>
        <w:t>https://mcp.opencaselaw.ch/entscheid/bger_5A_575_2015</w:t>
      </w:r>
    </w:p>
    <w:p>
      <w:r>
        <w:t>FR: TF 5A 575/2015 du 22 juillet 2015</w:t>
      </w:r>
    </w:p>
    <w:p>
      <w:r>
        <w:t>IT: TF 5A 575/2015 del 22 luglio 2015</w:t>
      </w:r>
    </w:p>
    <w:p>
      <w:pPr>
        <w:pStyle w:val="Heading2"/>
      </w:pPr>
      <w:r>
        <w:t>Regeste</w:t>
      </w:r>
    </w:p>
    <w:p>
      <w:r>
        <w:t>Pfändungsankündigung | Schuldbetreibungs- und Konkursrecht</w:t>
      </w:r>
    </w:p>
    <w:p>
      <w:pPr>
        <w:pStyle w:val="Heading2"/>
      </w:pPr>
      <w:r>
        <w:t>Volltext</w:t>
      </w:r>
    </w:p>
    <w:p>
      <w:r>
        <w:t>Bundesgericht II. zivilrechtliche Abteilung 22.07.2015 5A 575/2015 (5A_575/2015) Tribunal fédéral IIe Cour de droit civil 22.07.2015 5A 575/2015 (5A_575/2015) Tribunale federale II Corte di diritto civile 22.07.2015 5A 575/2015 (5A_575/2015)</w:t>
      </w:r>
    </w:p>
    <w:p>
      <w:r>
        <w:t>Pfändungsankündigung | Schuldbetreibungs- und Konkursrecht</w:t>
      </w:r>
    </w:p>
    <w:p>
      <w:r>
        <w:t>Bundesgericht Tribunal fédéral Tribunale federale Tribunal federal {T 0/2} 5A_575/2015 Urteil vom 22. Juli 2015 II. zivilrechtliche Abteilung Besetzung Bundesrichterin Escher, präsidierendes Mitglied, Gerichtsschreiber Füllemann. Verfahrensbeteiligte A.________, Beschwerdeführer, gegen Land Baden-Württemberg, vertreten durch das Kreisjugendamt, Beschwerdegegner, Betreibungsamt Schaffhausen. Gegenstand Pfändungsankündigung, Beschwerde nach Art. 72 ff. BGG gegen die Verfügung vom 30. Juni 2015 des Obergerichts des Kantons Schaffhausen (Aufsichtsbehörde in Schuldbetreibungs- und Konkurssachen). Nach Einsicht in die Beschwerde gemäss Art. 72 ff. BGG gegen die Verfügung vom 30. Juni 2015 des Obergerichts des Kantons Schaffhausen, das (als SchK-Aufsichtsbehörde) auf eine Beschwerde des Beschwerdeführers gegen eine Pfändungsankündigung nicht eingetreten ist, in die Gesuche des Beschwerdeführers um aufschiebende Wirkung und um unentgeltliche Rechtspflege (einschliesslich Rechtsverbeiständung) für das bundesgerichtliche Verfahren, in Erwägung, dass das Obergericht erwog, der Beschwerdeführer beziehe sich konkret nur auf die Pfändungsankündigung per 2. Juni 2015, jedoch insbesondere nicht auf das erst am 12. Juni 2015 neu ausgestellte Pfändungsprotokoll, die erst am 22. Juni 2015 und damit nach Ablauf der 10-tägigen Beschwerdefrist ( Art. 17 Abs. 2 SchKG ) eingereichte Beschwerde gegen die Pfändungsankündigung erweise sich als verspätet, sodann beanstande der Beschwerdeführer einzig die Betreibungsforderung als solche, diese materiellrechtliche Frage könne jedoch weder vom Betreibungsamt noch von der Aufsichtsbehörde im Beschwerdeverfahren überprüft werden, schliesslich werde das Vorhandensein pfändbarer Vermögenswerte erst anlässlich des Pfändungsvollzugs zu prüfen sein, dass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 dass m.a.W. in der Beschwerdeschrift auf die Erwägungen des angefochtenen Entscheids einzugehen und im Einzelnen zu zeigen ist, welche Vorschriften und warum sie von der Vorinstanz verletzt worden sind ( BGE 133 IV 286 E. 1.4 S. 287), 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 dass der Beschwerdeführer in seiner Eingabe an das Bundesgericht nicht rechtsgenüglich auf die obergerichtlichen Erwägungen eingeht, dass es insbesondere nicht genügt, auch vor Bundesgericht die materielle Begründetheit der Betreibungsforderung zu bestreiten und Zahlungsunfähigkeit zu behaupten, zumal diese Fragen weder Gegenstand des kantonalen Verfahrens bildeten noch Gegenstand des bundesgerichtlichen Verfahrens sein können, dass der Beschwerdeführer erst recht nicht nach den gesetzlichen Anforderungen anhand der Erwägungen des Obergerichts aufzeigt, inwiefern dessen Entscheid vom 30. Juni 2015 rechts- oder verfassungswidrig sein soll, dass somit auf die - offensichtlich keine hinreichende Begründung enthaltende - Beschwerde in Anwendung von Art. 108 Abs. 1 lit. b BGG nicht einzutreten ist, dass mit dem Beschwerdeentscheid das Gesuch um aufschiebende Wirkung gegenstandslos wird, dass dem Beschwerdeführer in Anbetracht der Aussichtslosigkeit der Beschwerde die unentgeltliche Rechtspflege (einschliesslich Rechtsverbeiständung) nicht gewährt werden kann ( Art. 64 Abs. 1 BGG ), dass der unterliegende Beschwerdeführer kostenpflichtig wird ( Art. 66 Abs. 1 BGG ), dass in den Fällen des Art. 108 Abs. 1 BGG das vereinfachte Verfahren zum Zuge kommt und das präsidierende Abteilungsmitglied zuständig ist, erkennt das präsidierende Mitglied: 1. Auf die Beschwerde wird nicht eingetreten. 2. Das Gesuch um unentgeltliche Rechtspflege (einschliesslich Rechtsverbeiständung) wird abgewiesen. 3. Die Gerichtskosten von Fr. 300.-- werden dem Beschwerdeführer auferlegt. 4. Dieses Urteil wird den Parteien, dem Betreibungsamt Schaffhausen und dem Obergericht des Kantons Schaffhausen schriftlich mitgeteilt. Lausanne, 22. Juli 2015 Im Namen der II. zivilrechtlichen Abteilung des Schweizerischen Bundesgerichts Das präsidierende Mitglied: Escher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