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5A_574/2013 vom 9. Oktober 2013</w:t>
      </w:r>
    </w:p>
    <w:p>
      <w:r>
        <w:t>Bundesgericht, 2013-10-09, FR</w:t>
      </w:r>
    </w:p>
    <w:p>
      <w:r>
        <w:rPr>
          <w:b/>
        </w:rPr>
        <w:t xml:space="preserve">Quelle: </w:t>
      </w:r>
      <w:r>
        <w:t>https://mcp.opencaselaw.ch/entscheid/bger_5A_574_2013</w:t>
      </w:r>
    </w:p>
    <w:p>
      <w:r>
        <w:t>FR: TF 5A_574/2013 du 9 octobre 2013</w:t>
      </w:r>
    </w:p>
    <w:p>
      <w:r>
        <w:t>IT: TF 5A_574/2013 del 9 ottobre 2013</w:t>
      </w:r>
    </w:p>
    <w:p>
      <w:pPr>
        <w:pStyle w:val="Heading2"/>
      </w:pPr>
      <w:r>
        <w:t>Volltext</w:t>
      </w:r>
    </w:p>
    <w:p>
      <w:r>
        <w:t>Bundesgericht</w:t>
      </w:r>
    </w:p>
    <w:p>
      <w:r>
        <w:t>Tribunal fédéral</w:t>
      </w:r>
    </w:p>
    <w:p>
      <w:r>
        <w:t>Tribunale federale</w:t>
      </w:r>
    </w:p>
    <w:p>
      <w:r>
        <w:t>Tribunal federal</w:t>
      </w:r>
    </w:p>
    <w:p>
      <w:r>
        <w:t>{T 0/2}</w:t>
      </w:r>
    </w:p>
    <w:p>
      <w:r>
        <w:t>5A_574/2013</w:t>
      </w:r>
    </w:p>
    <w:p>
      <w:r>
        <w:t>Ordonnance du 9 octobre 2013</w:t>
      </w:r>
    </w:p>
    <w:p>
      <w:r>
        <w:t>IIe Cour de droit civil</w:t>
      </w:r>
    </w:p>
    <w:p>
      <w:r>
        <w:t>Composition</w:t>
      </w:r>
    </w:p>
    <w:p>
      <w:r>
        <w:t>M. le Juge fédéral Herrmann, en qualité de juge instructeur.</w:t>
      </w:r>
    </w:p>
    <w:p>
      <w:r>
        <w:t>Greffier: M. Braconi.</w:t>
      </w:r>
    </w:p>
    <w:p>
      <w:r>
        <w:t>Participants à la procédure</w:t>
      </w:r>
    </w:p>
    <w:p>
      <w:r>
        <w:t>M. A. X.________,</w:t>
      </w:r>
    </w:p>
    <w:p>
      <w:r>
        <w:t>recourant,</w:t>
      </w:r>
    </w:p>
    <w:p>
      <w:r>
        <w:t>contre</w:t>
      </w:r>
    </w:p>
    <w:p>
      <w:r>
        <w:t>Mme B. X.________,</w:t>
      </w:r>
    </w:p>
    <w:p>
      <w:r>
        <w:t>intimée.</w:t>
      </w:r>
    </w:p>
    <w:p>
      <w:r>
        <w:t>Objet</w:t>
      </w:r>
    </w:p>
    <w:p>
      <w:r>
        <w:t>mesures protectrices de l'union conjugale,</w:t>
      </w:r>
    </w:p>
    <w:p>
      <w:r>
        <w:t>recours contre la décision de la Juge de la</w:t>
      </w:r>
    </w:p>
    <w:p>
      <w:r>
        <w:t>Cour civile II du Tribunal cantonal du canton</w:t>
      </w:r>
    </w:p>
    <w:p>
      <w:r>
        <w:t>du Valais du 12 juillet 2013.</w:t>
      </w:r>
    </w:p>
    <w:p>
      <w:r>
        <w:t>Vu:</w:t>
      </w:r>
    </w:p>
    <w:p>
      <w:r>
        <w:t>le recours en matière civile interjeté le 12 août 2013 par M. A.X.________ contre la décision prise le 12 juillet 2013, dans le cadre d'une procédure de mesures protectrices de l'union conjugale, par la Juge de la Cour civile II du Tribunal cantonal du canton du Valais;</w:t>
      </w:r>
    </w:p>
    <w:p>
      <w:r>
        <w:t>le courrier commun des parties du 9 septembre 2013, informant notamment la Cour de céans qu'elles ont conclu une "transaction judiciaire" le même jour, dont elles produisent une copie à laquelle est également annexée une "Convention de divorce" aux termes de laquelleelles sont convenues de déposer une requête commune de divorce par-devant le Tribunal de district de Sion (article 1), le juge du divorce dudit tribunal étant invité à ratifier la convention en question (article 8);</w:t>
      </w:r>
    </w:p>
    <w:p>
      <w:r>
        <w:t>les conclusions communes désormais formulées par les parties dans le cadre de la présente procédure à teneur de la transaction précitée, en particulier que</w:t>
      </w:r>
    </w:p>
    <w:p>
      <w:r>
        <w:t>"Madame B.X.________ acquiesce purement et simplement aux conclusions formées dans le recours en matière civile de Monsieur A.X.________ du 12 août 2013 (cause 5A_574/2013/THN/zeh), se déclarant pleinement d'accord avec ces dernières et renonce ainsi à toute contribution d'entretien de la part de Monsieur A.X.________, tant pour le passé que pour l'avenir;</w:t>
      </w:r>
    </w:p>
    <w:p>
      <w:r>
        <w:t>Monsieur A.X.________ prendra en revanche à sa charge exclusive les frais de la procédure de recours en matière civile dans la cause 5A_574/2013/THN/zeh tels qu'ils seront fixés par le Tribunal fédéral;</w:t>
      </w:r>
    </w:p>
    <w:p>
      <w:r>
        <w:t>Madame B.X.________ que Monsieur A.X.________ renoncent tous deux réciproquement à réclamer des dépens dans le cadre de la procédure de recours au Tribunal fédéral 5A_574/2013/THN/zeh";</w:t>
      </w:r>
    </w:p>
    <w:p>
      <w:r>
        <w:t>considérant:</w:t>
      </w:r>
    </w:p>
    <w:p>
      <w:r>
        <w:t>que le présent recours a pour objet les contributions d'entretien que le recourant a été condamné à verser à l'intimée dans le cadre d'une procédure de mesures protectrices de l'union conjugale (</w:t>
      </w:r>
    </w:p>
    <w:p>
      <w:r>
        <w:t>cf . art. 176 al. 1 ch. 1 CC ), à savoir une question soumise à la maxime de disposition ( ATF 129 III 417 consid. 2.1.1</w:t>
      </w:r>
    </w:p>
    <w:p>
      <w:r>
        <w:t>in fine );</w:t>
      </w:r>
    </w:p>
    <w:p>
      <w:r>
        <w:t>qu'il convient de prendre acte de la déclaration de l'intimée, acquiesçant purement et simplement aux conclusions du recourant, en sorte que la présente procédure est devenue sans objet et, partant, doit être rayée du rôle;</w:t>
      </w:r>
    </w:p>
    <w:p>
      <w:r>
        <w:t>que le juge instructeur est compétent pour statuer à cet effet ( art. 32 al. 2 LTF , par analogie);</w:t>
      </w:r>
    </w:p>
    <w:p>
      <w:r>
        <w:t>que les parties sont convenues du sort des frais et dépens de l'instance fédérale, en ce sens que le recourant assume les frais judiciaires et que les parties renoncent réciproquement à l'allocation de dépens;</w:t>
      </w:r>
    </w:p>
    <w:p>
      <w:r>
        <w:t>que les frais judiciaires, réduits à un émolument de 300 fr., incombent ainsi au recourant ( art. 66 al. 1 et 2 LTF );</w:t>
      </w:r>
    </w:p>
    <w:p>
      <w:r>
        <w:t>que les dépens sont compensés ( art. 68 al. 1 LTF );</w:t>
      </w:r>
    </w:p>
    <w:p>
      <w:r>
        <w:t>qu'il y a lieu, au surplus, de renvoyer la cause à l'autorité précédente pour qu'elle statue, le cas échéant, sur le sort des frais et dépens de la procédure cantonale;</w:t>
      </w:r>
    </w:p>
    <w:p>
      <w:r>
        <w:t>par ces motifs, le Juge instructeur ordonne:</w:t>
      </w:r>
    </w:p>
    <w:p>
      <w:r>
        <w:t>1.</w:t>
      </w:r>
    </w:p>
    <w:p>
      <w:r>
        <w:t>La cause 5A_574/2013, devenue sans objet, est rayée du rôle.</w:t>
      </w:r>
    </w:p>
    <w:p>
      <w:r>
        <w:t>2.</w:t>
      </w:r>
    </w:p>
    <w:p>
      <w:r>
        <w:t>Les frais judiciaires, arrêtés à 300 fr., sont mis à la charge du recourant.</w:t>
      </w:r>
    </w:p>
    <w:p>
      <w:r>
        <w:t>3.</w:t>
      </w:r>
    </w:p>
    <w:p>
      <w:r>
        <w:t>Les dépens sont compensés.</w:t>
      </w:r>
    </w:p>
    <w:p>
      <w:r>
        <w:t>4.</w:t>
      </w:r>
    </w:p>
    <w:p>
      <w:r>
        <w:t>La cause est renvoyée à l'autorité précédente pour qu'elle statue sur le sort des frais et dépens de la procédure cantonale.</w:t>
      </w:r>
    </w:p>
    <w:p>
      <w:r>
        <w:t>5.</w:t>
      </w:r>
    </w:p>
    <w:p>
      <w:r>
        <w:t>La présente ordonnance est communiquée aux parties et à la Juge de la Cour civile II du Tribunal cantonal du canton du Valais.</w:t>
      </w:r>
    </w:p>
    <w:p>
      <w:r>
        <w:t>Lausanne, le 9 octobre 2013</w:t>
      </w:r>
    </w:p>
    <w:p>
      <w:r>
        <w:t>Au nom de la IIe Cour de droit civil</w:t>
      </w:r>
    </w:p>
    <w:p>
      <w:r>
        <w:t>du Tribunal fédéral suisse</w:t>
      </w:r>
    </w:p>
    <w:p>
      <w:r>
        <w:t>Le Juge instructeur: Herrmann</w:t>
      </w:r>
    </w:p>
    <w:p>
      <w:r>
        <w:t>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