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570/2018 vom 16. August 2018</w:t>
      </w:r>
    </w:p>
    <w:p>
      <w:r>
        <w:t>Bundesgericht, 2018-08-16, DE</w:t>
      </w:r>
    </w:p>
    <w:p>
      <w:r>
        <w:rPr>
          <w:b/>
        </w:rPr>
        <w:t xml:space="preserve">Quelle: </w:t>
      </w:r>
      <w:r>
        <w:t>https://mcp.opencaselaw.ch/entscheid/bger_5A_570_2018</w:t>
      </w:r>
    </w:p>
    <w:p>
      <w:r>
        <w:t>FR: TF 5A 570/2018 du 16 août 2018</w:t>
      </w:r>
    </w:p>
    <w:p>
      <w:r>
        <w:t>IT: TF 5A 570/2018 del 16 agosto 2018</w:t>
      </w:r>
    </w:p>
    <w:p>
      <w:pPr>
        <w:pStyle w:val="Heading2"/>
      </w:pPr>
      <w:r>
        <w:t>Regeste</w:t>
      </w:r>
    </w:p>
    <w:p>
      <w:r>
        <w:t>Konkurseröffnung | Schuldbetreibungs- und Konkursrecht</w:t>
      </w:r>
    </w:p>
    <w:p>
      <w:pPr>
        <w:pStyle w:val="Heading2"/>
      </w:pPr>
      <w:r>
        <w:t>Erwägungen</w:t>
      </w:r>
    </w:p>
    <w:p>
      <w:r>
        <w:rPr>
          <w:b/>
        </w:rPr>
        <w:t>E. 1</w:t>
      </w:r>
    </w:p>
    <w:p>
      <w:r>
        <w:t>Das Richteramt Dorneck-Thierstein eröffnete mit Urteil vom 23. Mai 2018 auf Begehren der Beschwerdegegnerin über den Beschwerdeführer den Konkurs. Mit Urteil vom 8. Juni 2018 wies das Obergericht des Kantons Solothurn eine gegen die Konkurseröffnung gerichtete Beschwerde des Beschwerdeführers ab. Am 5. Juli 2018 hat der Beschwerdeführer Beschwerde in Zivilsachen an das Bundesgericht erhoben. Am 15. August 2018 (Postaufgabe) hat der Beschwerdeführer seine Beschwerde zurückgezogen. Folglich ist das Beschwerdeverfahren durch das präsidierende Mitglied der Abteilung ( Art. 32 Abs. 2 BGG ) als durch Rückzug der Beschwerdeerledigt abzuschreiben ( Art. 71 BGG i.V.m. Art. 73 BZP [SR 273]).</w:t>
      </w:r>
    </w:p>
    <w:p>
      <w:r>
        <w:rPr>
          <w:b/>
        </w:rPr>
        <w:t>E. 2</w:t>
      </w:r>
    </w:p>
    <w:p>
      <w:r>
        <w:t>Angesichts des geringen bisher angefallenen Aufwands ist auf die Erhebung von Gerichtskosten zu verzichten ( Art. 71 BGG i.V.m. Art. 5 Abs. 2 BZP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