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5A_56/2026 vom 10. Februar 2026</w:t>
      </w:r>
    </w:p>
    <w:p>
      <w:r>
        <w:t>Bundesgericht, 2026-02-10, FR</w:t>
      </w:r>
    </w:p>
    <w:p>
      <w:r>
        <w:rPr>
          <w:b/>
        </w:rPr>
        <w:t xml:space="preserve">Quelle: </w:t>
      </w:r>
      <w:r>
        <w:t>https://mcp.opencaselaw.ch/entscheid/bger_5A_56_2026</w:t>
      </w:r>
    </w:p>
    <w:p>
      <w:r>
        <w:t>FR: TF 5A_56/2026 du 10 février 2026</w:t>
      </w:r>
    </w:p>
    <w:p>
      <w:r>
        <w:t>IT: TF 5A_56/2026 del 10 febbraio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5A_56/2026</w:t>
      </w:r>
    </w:p>
    <w:p>
      <w:r>
        <w:t>Ordonnance du 10 février 2026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Tribunal de protection de l'adulte et de l'enfant du canton de Genève,</w:t>
      </w:r>
    </w:p>
    <w:p>
      <w:r>
        <w:t>rue des Glacis-de-Rive 6, 1207 Genève.</w:t>
      </w:r>
    </w:p>
    <w:p>
      <w:r>
        <w:t>Objet</w:t>
      </w:r>
    </w:p>
    <w:p>
      <w:r>
        <w:t>levée du placement à des fins d'assistance,</w:t>
      </w:r>
    </w:p>
    <w:p>
      <w:r>
        <w:t>recours contre la décision de la Chambre de</w:t>
      </w:r>
    </w:p>
    <w:p>
      <w:r>
        <w:t>surveillance de la Cour de justice du canton de Genève du 17 décembre 2025 (C/968/2025-CS, DAS/248/2025).</w:t>
      </w:r>
    </w:p>
    <w:p>
      <w:r>
        <w:t>Vu :</w:t>
      </w:r>
    </w:p>
    <w:p>
      <w:r>
        <w:t>l'ordonnance du 4 juillet 2025 du Tribunal de protection de l'adulte et de l'enfant du canton de Genève instituant une curatelle de représentation et de gestion en faveur de A.________ (1944);</w:t>
      </w:r>
    </w:p>
    <w:p>
      <w:r>
        <w:t>l'ordonnance sur mesures superprovisionnelles du 30 septembre 2025 du Tribunal de protection ordonnant le placement à des fins d'assistance de la personne concernée;</w:t>
      </w:r>
    </w:p>
    <w:p>
      <w:r>
        <w:t>l'ordonnance du 4 décembre 2025 du Tribunal de protection confirmant le placement ordonné sur mesures superprovisionnelles et son exécution à la Clinique de B.________ (ch. 1 et 2);</w:t>
      </w:r>
    </w:p>
    <w:p>
      <w:r>
        <w:t>la décision du 17 décembre 2025 de la Chambre de surveillance de la Cour de justice du canton de Genève rejetant le recours de la personne concernée à l'encontre de cette décision et ordonnant la levée de son placement "</w:t>
      </w:r>
    </w:p>
    <w:p>
      <w:r>
        <w:t>au plus tard le vendredi 30 janvier 2026 ";</w:t>
      </w:r>
    </w:p>
    <w:p>
      <w:r>
        <w:t>le recours (traité en tant que recours en matière civile) interjeté par la prénommée le 16 janvier 2026 contre la décision cantonale;</w:t>
      </w:r>
    </w:p>
    <w:p>
      <w:r>
        <w:t>l'écriture complémentaire expédiée le 26 janvier 2026;</w:t>
      </w:r>
    </w:p>
    <w:p>
      <w:r>
        <w:t>Considérant :</w:t>
      </w:r>
    </w:p>
    <w:p>
      <w:r>
        <w:t>que, le placement de la recourante ayant pris fin le 30 janvier 2026 au plus tard, l'intérêt au recours a disparu en cours de procédure;</w:t>
      </w:r>
    </w:p>
    <w:p>
      <w:r>
        <w:t>que, partant, le présent recours est devenu sans objet et doit être rayé du rôle ( art. 72 PCF , applicable par renvoi de l' art. 71 LTF ;</w:t>
      </w:r>
    </w:p>
    <w:p>
      <w:r>
        <w:t>cf . parmi d'autres: arrêt 5A_730/2024 du 30 octobre 2024 consid. 3);</w:t>
      </w:r>
    </w:p>
    <w:p>
      <w:r>
        <w:t>que, de surcroît, aucun intérêt virtuel n'est démontré, ni même allégué, en l'occurrence (</w:t>
      </w:r>
    </w:p>
    <w:p>
      <w:r>
        <w:t>cf . à ce sujet: arrêt 5A_640/2021 du 13 octobre 2021 consid. 1.2, non publié</w:t>
      </w:r>
    </w:p>
    <w:p>
      <w:r>
        <w:t>in : ATF 148 III 1 );</w:t>
      </w:r>
    </w:p>
    <w:p>
      <w:r>
        <w:t>que le Président de la Cour de céans est compétent pour prendre acte de la perte d'objet du recours ( art. 32 al. 1 et 2 LTF );</w:t>
      </w:r>
    </w:p>
    <w:p>
      <w:r>
        <w:t>que, vu les circonstances de l'espèce, il convient de statuer sans frais judiciaires (art. 66 al. 1, 2ème phrase, LTF);</w:t>
      </w:r>
    </w:p>
    <w:p>
      <w:r>
        <w:t>Par ces motifs, le Président ordonne :</w:t>
      </w:r>
    </w:p>
    <w:p>
      <w:r>
        <w:t>1.</w:t>
      </w:r>
    </w:p>
    <w:p>
      <w:r>
        <w:t>Le recours est sans objet et la cause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à la recourante, à l'Office de protection de l'adulte du canton de Genève, au Tribunal de protection de l'adulte et de l'enfant du canton de Genève, au curateur d'office de la recourante (Me C.________) et à la Chambre de surveillance de la Cour de justice du canton de Genève.</w:t>
      </w:r>
    </w:p>
    <w:p>
      <w:r>
        <w:t>Lausanne, le 10 février 2026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