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556/2017 vom 2. August 2017</w:t>
      </w:r>
    </w:p>
    <w:p>
      <w:r>
        <w:t>Bundesgericht, 2017-08-02, IT</w:t>
      </w:r>
    </w:p>
    <w:p>
      <w:r>
        <w:rPr>
          <w:b/>
        </w:rPr>
        <w:t xml:space="preserve">Quelle: </w:t>
      </w:r>
      <w:r>
        <w:t>https://mcp.opencaselaw.ch/entscheid/bger_5A_556_2017</w:t>
      </w:r>
    </w:p>
    <w:p>
      <w:r>
        <w:t>FR: TF 5A 556/2017 du 2 août 2017</w:t>
      </w:r>
    </w:p>
    <w:p>
      <w:r>
        <w:t>IT: TF 5A 556/2017 del 2 agosto 2017</w:t>
      </w:r>
    </w:p>
    <w:p>
      <w:pPr>
        <w:pStyle w:val="Heading2"/>
      </w:pPr>
      <w:r>
        <w:t>Regeste</w:t>
      </w:r>
    </w:p>
    <w:p>
      <w:r>
        <w:t>ritardata / denegata giustizia (relazioni personali con i figli) | Diritto di famiglia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 ricorrente.</w:t>
      </w:r>
    </w:p>
    <w:p>
      <w:r>
        <w:rPr>
          <w:b/>
        </w:rPr>
        <w:t>E. 3</w:t>
      </w:r>
    </w:p>
    <w:p>
      <w:r>
        <w:t>Comunicazione ai partecipanti al procedimento e al Presidente della Camera di protezione del Tribunale d'appello del Cantone Ticino. Losanna, 2 agosto 2017 In nome della II Corte di diritto civile del Tribunale federale svizzero Il Presidente: von Werdt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