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5A_556/2015 vom 16. Juli 2015</w:t>
      </w:r>
    </w:p>
    <w:p>
      <w:r>
        <w:t>Bundesgericht, 2015-07-16, DE</w:t>
      </w:r>
    </w:p>
    <w:p>
      <w:r>
        <w:rPr>
          <w:b/>
        </w:rPr>
        <w:t xml:space="preserve">Quelle: </w:t>
      </w:r>
      <w:r>
        <w:t>https://mcp.opencaselaw.ch/entscheid/bger_5A_556_2015</w:t>
      </w:r>
    </w:p>
    <w:p>
      <w:r>
        <w:t>FR: TF 5A_556/2015 du 16 juillet 2015</w:t>
      </w:r>
    </w:p>
    <w:p>
      <w:r>
        <w:t>IT: TF 5A_556/2015 del 16 luglio 2015</w:t>
      </w:r>
    </w:p>
    <w:p>
      <w:pPr>
        <w:pStyle w:val="Heading2"/>
      </w:pPr>
      <w:r>
        <w:t>Volltext</w:t>
      </w:r>
    </w:p>
    <w:p>
      <w:r>
        <w:t>Bundesgericht</w:t>
      </w:r>
    </w:p>
    <w:p>
      <w:r>
        <w:t>Tribunal fédéral</w:t>
      </w:r>
    </w:p>
    <w:p>
      <w:r>
        <w:t>Tribunale federale</w:t>
      </w:r>
    </w:p>
    <w:p>
      <w:r>
        <w:t>Tribunal federal</w:t>
      </w:r>
    </w:p>
    <w:p>
      <w:r>
        <w:t>{T 0/2}</w:t>
      </w:r>
    </w:p>
    <w:p>
      <w:r>
        <w:t>5A_556/2015</w:t>
      </w:r>
    </w:p>
    <w:p>
      <w:r>
        <w:t>Urteil vom 16. Juli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B.________ SA,</w:t>
      </w:r>
    </w:p>
    <w:p>
      <w:r>
        <w:t>Beschwerdegegnerin,</w:t>
      </w:r>
    </w:p>
    <w:p>
      <w:r>
        <w:t>Regionales Betreibungsamt C.________.</w:t>
      </w:r>
    </w:p>
    <w:p>
      <w:r>
        <w:t>Gegenstand</w:t>
      </w:r>
    </w:p>
    <w:p>
      <w:r>
        <w:t>Konkursandrohung,</w:t>
      </w:r>
    </w:p>
    <w:p>
      <w:r>
        <w:t>Beschwerde nach Art. 72 ff. BGG gegen den Entscheid vom 23. Juni 2015 des Obergerichts des Kantons Aargau (Schuldbetreibungs- und Konkurskommission als obere betreibungsrechtliche Aufsichtsbehörde).</w:t>
      </w:r>
    </w:p>
    <w:p>
      <w:r>
        <w:t>Nach Einsicht</w:t>
      </w:r>
    </w:p>
    <w:p>
      <w:r>
        <w:t>in die Beschwerde gemäss Art. 72 ff. BGG gegen den Entscheid vom 23. Juni 2015 des Obergerichts des Kantons Aargau, das (als obere SchK-Aufsichtsbehörde) auf eine Beschwerde des Beschwerdeführers gegen einen abweisenden Beschwerdeentscheid der unteren Aufsichtsbehörde (betreffend Konkursandrohung) nicht eingetreten ist,</w:t>
      </w:r>
    </w:p>
    <w:p>
      <w:r>
        <w:t>in Erwägung,</w:t>
      </w:r>
    </w:p>
    <w:p>
      <w:r>
        <w:t>dass das Obergericht erwog, der Beschwerdeführer setze sich nicht mit der zutreffenden Begründung des Entscheids der unteren Aufsichtsbehörde auseinander, er behaupte ein Fehlverhalten der Beschwerdegegnerin (Gläubigerin) und bestreite Bestand sowie Umfang der (aufeinem rechtskräftigen Urteil des Versicherungsgerichts beruhenden) Betreibungsforderung von Fr. 598.85 nebst Zins, mit diesen Einwendungen sei er im Verfahren nach Art. 17 f. SchKG vor den Aufsichtsbehörden ohnehin ausgeschlossen, auf die Beschwerde sei nicht einzutreten,</w:t>
      </w:r>
    </w:p>
    <w:p>
      <w:r>
        <w:t>dass die Beschwerde nach Art. 72 ff. BGG von vornherein unzulässig ist, soweit der Beschwerdeführer Anträge stellt und Rügen erhebt, die über den Gegenstand des obergerichtlichen Entscheids vom 23. Juni 2015 hinausgehen oder damit in keinem Zusammenhang stehen, was namentlich für die vom Beschwerdeführer beantragte Zusprechung einer Genugtuung von 14 Millionen Franken gilt,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in nachvollziehbarer Weise auf die obergerichtlichen Erwägungeneingeht,</w:t>
      </w:r>
    </w:p>
    <w:p>
      <w:r>
        <w:t>dass es insbesondere nicht genügt, der Beschwerdegegnerin "Fehler" anzulasten, deren Richtigstellung und eine umfassende Aufklärung des "Falls A.________" zu verlangen sowie den Bestand der Betreibungsforderung zu bestreiten,</w:t>
      </w:r>
    </w:p>
    <w:p>
      <w:r>
        <w:t>dass der Beschwerdeführer erst recht nicht nach den gesetzlichen Anforderungen anhand der Erwägungen des Obergerichts aufzeigt, inwiefern dessen Entscheid vom 23. Juni 2015 rechts- oder verfassungswidrig sein soll,</w:t>
      </w:r>
    </w:p>
    <w:p>
      <w:r>
        <w:t>dass somit auf die - offensichtlich unzulässige bzw. keine hinreichende Begründung enthaltende - Beschwerde in Anwendung von Art. 108 Abs. 1 lit. a und b BGG nicht einzutreten ist,</w:t>
      </w:r>
    </w:p>
    <w:p>
      <w:r>
        <w:t>dass der unterliegende Beschwerdeführer kostenpflichtig wird ( Art. 66 Abs. 1 BGG ) und keine Parteientschädigung zugesprochen erhält,</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200.-- werden dem Beschwerdeführer auferlegt.</w:t>
      </w:r>
    </w:p>
    <w:p>
      <w:r>
        <w:t>3.</w:t>
      </w:r>
    </w:p>
    <w:p>
      <w:r>
        <w:t>Dem Beschwerdeführer wird keine Parteientschädigung zugesprochen.</w:t>
      </w:r>
    </w:p>
    <w:p>
      <w:r>
        <w:t>4.</w:t>
      </w:r>
    </w:p>
    <w:p>
      <w:r>
        <w:t>Dieses Urteil wird den Parteien, dem Regionalen Betreibungsamt C.________ und dem Obergericht des Kantons Aargau schriftlich mitgeteilt.</w:t>
      </w:r>
    </w:p>
    <w:p>
      <w:r>
        <w:t>Lausanne, 16. Juli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