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554/2015 vom 23. Juli 2015</w:t>
      </w:r>
    </w:p>
    <w:p>
      <w:r>
        <w:t>Bundesgericht, 2015-07-23, FR</w:t>
      </w:r>
    </w:p>
    <w:p>
      <w:r>
        <w:rPr>
          <w:b/>
        </w:rPr>
        <w:t xml:space="preserve">Quelle: </w:t>
      </w:r>
      <w:r>
        <w:t>https://mcp.opencaselaw.ch/entscheid/bger_5A_554_2015</w:t>
      </w:r>
    </w:p>
    <w:p>
      <w:r>
        <w:t>FR: TF 5A 554/2015 du 23 juillet 2015</w:t>
      </w:r>
    </w:p>
    <w:p>
      <w:r>
        <w:t>IT: TF 5A 554/2015 del 23 luglio 2015</w:t>
      </w:r>
    </w:p>
    <w:p>
      <w:pPr>
        <w:pStyle w:val="Heading2"/>
      </w:pPr>
      <w:r>
        <w:t>Regeste</w:t>
      </w:r>
    </w:p>
    <w:p>
      <w:r>
        <w:t>avance de frais (divorce) | Droit de la famille</w:t>
      </w:r>
    </w:p>
    <w:p>
      <w:pPr>
        <w:pStyle w:val="Heading2"/>
      </w:pPr>
      <w:r>
        <w:t>Volltext</w:t>
      </w:r>
    </w:p>
    <w:p>
      <w:r>
        <w:t>Bundesgericht II. zivilrechtliche Abteilung 23.07.2015 5A 554/2015 (5A_554/2015) Tribunal fédéral IIe Cour de droit civil 23.07.2015 5A 554/2015 (5A_554/2015) Tribunale federale II Corte di diritto civile 23.07.2015 5A 554/2015 (5A_554/2015)</w:t>
      </w:r>
    </w:p>
    <w:p>
      <w:r>
        <w:t>avance de frais (divorce) | Droit de la famille</w:t>
      </w:r>
    </w:p>
    <w:p>
      <w:r>
        <w:t>Bundesgericht Tribunal fédéral Tribunale federale Tribunal federal {T 0/2} 5A_554/2015 Ordonnance du 23 juillet 2015 IIe Cour de droit civil Composition Mme la Juge fédérale Escher, Juge présidant. Greffière : Mme de Poret Bortolaso. Participants à la procédure A.________, recourant, contre Cour de justice du canton de Genève, Chambre civile, place du Bourg-de-Four 1, 1204 Genève, intimée. Objet avance de frais (divorce), recours contre la décision de la Chambre civile de la Cour de justice du canton de Genève du 5 juin 2015. Vu : le recours en matière civile, avec requêtes d'effet suspensif et d'assistance judiciaire, déposé le 12 juillet 2015 contre une décision de la Cour de justice du canton de Genève impartissant au recourant un délai au 9 juillet 2015 pour s'acquitter d'une avance de frais de 3'000 fr. dans le cadre de son appel interjeté contre un jugement de divorce; les déterminations sur la requête d'effet suspensif présentées le 21 juillet 2015 par la cour cantonale, laquelle indique que la décision d'avance de frais objet du recours a été annulée le 20 juillet 2015, le recourant ayant été mis au bénéfice de l'assistance judiciaire par décision du 16 juillet 2015; considérant : que, suite à l'annulation de la décision dont est recours, la présente procédure est devenue sans objet; qu'il convient en conséquence de rayer la cause du rôle ( art. 72 PCF par renvoi de l' art. 71 LTF ; art. 32 al. 2 LTF ); que les requêtes d'assistance judiciaire et d'effet suspensif présentées par le recourant deviennent dès lors sans objet également, étant précisé que la demande d'effet suspensif ne concerne que l'invitation à payer l'avance de frais de la procédure d'appel devant la cour cantonale et non le jugement prononcé par le Tribunal de première instance; qu'il n'est pas perçu de frais judiciaires, ni alloué de dépens dès lors que l'intéressé a procédé sans avocat; par ces motifs, la Juge présidant ordonne : 1. Le recours, devenu sans objet, est rayé du rôle. 2. Il n'est pas perçu de frais judiciaires. 3. La présente ordonnance est communiquée aux parties. Lausanne, le 23 juillet 2015 Au nom de la IIe Cour de droit civil du Tribunal fédéral suisse La Juge présidant : Escher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