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5A_531/2008 vom 18. September 2008</w:t>
      </w:r>
    </w:p>
    <w:p>
      <w:r>
        <w:t>Bundesgericht, 2008-09-18, DE</w:t>
      </w:r>
    </w:p>
    <w:p>
      <w:r>
        <w:rPr>
          <w:b/>
        </w:rPr>
        <w:t xml:space="preserve">Quelle: </w:t>
      </w:r>
      <w:r>
        <w:t>https://mcp.opencaselaw.ch/entscheid/bger_5A_531_2008</w:t>
      </w:r>
    </w:p>
    <w:p>
      <w:r>
        <w:t>FR: TF 5A_531/2008 du 18 septembre 2008</w:t>
      </w:r>
    </w:p>
    <w:p>
      <w:r>
        <w:t>IT: TF 5A_531/2008 del 18 settembre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5A_531/2008/bnm</w:t>
      </w:r>
    </w:p>
    <w:p>
      <w:r>
        <w:t>Verfügung vom 18. September 2008</w:t>
      </w:r>
    </w:p>
    <w:p>
      <w:r>
        <w:t>II. zivilrechtliche Abteilung</w:t>
      </w:r>
    </w:p>
    <w:p>
      <w:r>
        <w:t>Besetzung</w:t>
      </w:r>
    </w:p>
    <w:p>
      <w:r>
        <w:t>Bundesrichter Raselli, Präsident,</w:t>
      </w:r>
    </w:p>
    <w:p>
      <w:r>
        <w:t>Gerichtsschreiber Füllemann.</w:t>
      </w:r>
    </w:p>
    <w:p>
      <w:r>
        <w:t>Parteien</w:t>
      </w:r>
    </w:p>
    <w:p>
      <w:r>
        <w:t>X.________,</w:t>
      </w:r>
    </w:p>
    <w:p>
      <w:r>
        <w:t>Beschwerdeführerin,</w:t>
      </w:r>
    </w:p>
    <w:p>
      <w:r>
        <w:t>gegen</w:t>
      </w:r>
    </w:p>
    <w:p>
      <w:r>
        <w:t>Obergericht des Kantons Bern (Appellationshof,</w:t>
      </w:r>
    </w:p>
    <w:p>
      <w:r>
        <w:t>1. Zivilkammer), Postfach 7475, 3001 Bern.</w:t>
      </w:r>
    </w:p>
    <w:p>
      <w:r>
        <w:t>Gegenstand</w:t>
      </w:r>
    </w:p>
    <w:p>
      <w:r>
        <w:t>Unentgeltliche Rechtspflege (für eine Appellation gegen einen Rechtsöffnungsentscheid).</w:t>
      </w:r>
    </w:p>
    <w:p>
      <w:r>
        <w:t>Beschwerde nach Art. 72ff. BGG gegen den Entscheid vom 14. Juli 2008 des Obergerichts des Kantons Bern.</w:t>
      </w:r>
    </w:p>
    <w:p>
      <w:r>
        <w:t>Nach Einsicht</w:t>
      </w:r>
    </w:p>
    <w:p>
      <w:r>
        <w:t>in die Beschwerde nach Art. 72ff. BGG gegen den Entscheid vom 14. Juli 2008 des Obergerichts des Kantons Bern,</w:t>
      </w:r>
    </w:p>
    <w:p>
      <w:r>
        <w:t>in Erwägung,</w:t>
      </w:r>
    </w:p>
    <w:p>
      <w:r>
        <w:t>dass die Beschwerdeführerin die erwähnte Eingabe mit Schreiben vom 16. September 2008 zurückgezogen hat, die Beschwerde daher durch den Abteilungspräsidenten ( Art. 32 Abs. 2 BGG ) abzuschreiben ist ( Art. 71 BGG i.V.m. Art. 73 BZP ), dem Antrag der Beschwerdeführerin auf vollständigen Kostenerlass nicht entsprochen werden kann und die (infolge des Beschwerderückzugs reduzierten) Kosten dieser aufzuerlegen sind ( Art. 71 BGG i.V.m. Art. 5 Abs. 2 BZP , Art. 66 Abs. 1 BGG ),</w:t>
      </w:r>
    </w:p>
    <w:p>
      <w:r>
        <w:t>verfügt der Präsident:</w:t>
      </w:r>
    </w:p>
    <w:p>
      <w:r>
        <w:t>1.</w:t>
      </w:r>
    </w:p>
    <w:p>
      <w:r>
        <w:t>Das Verfahren wird als durch Rückzug der Beschwerde erledigt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 Verfügung wird den Parteien und dem Obergericht des Kantons Bern schriftlich mitgeteilt.</w:t>
      </w:r>
    </w:p>
    <w:p>
      <w:r>
        <w:t>Lausanne, 18. September 2008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Raselli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