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5A_524/2012 vom 12. Juli 2012</w:t>
      </w:r>
    </w:p>
    <w:p>
      <w:r>
        <w:t>Bundesgericht, 2012-07-12, DE</w:t>
      </w:r>
    </w:p>
    <w:p>
      <w:r>
        <w:rPr>
          <w:b/>
        </w:rPr>
        <w:t xml:space="preserve">Quelle: </w:t>
      </w:r>
      <w:r>
        <w:t>https://mcp.opencaselaw.ch/entscheid/bger_5A_524_2012</w:t>
      </w:r>
    </w:p>
    <w:p>
      <w:r>
        <w:t>FR: TF 5A_524/2012 du 12 juillet 2012</w:t>
      </w:r>
    </w:p>
    <w:p>
      <w:r>
        <w:t>IT: TF 5A_524/2012 del 12 luglio 2012</w:t>
      </w:r>
    </w:p>
    <w:p>
      <w:pPr>
        <w:pStyle w:val="Heading2"/>
      </w:pPr>
      <w:r>
        <w:t>Volltext</w:t>
      </w:r>
    </w:p>
    <w:p>
      <w:r>
        <w:t>Bundesgericht</w:t>
      </w:r>
    </w:p>
    <w:p>
      <w:r>
        <w:t>Tribunal fédéral</w:t>
      </w:r>
    </w:p>
    <w:p>
      <w:r>
        <w:t>Tribunale federale</w:t>
      </w:r>
    </w:p>
    <w:p>
      <w:r>
        <w:t>Tribunal federal</w:t>
      </w:r>
    </w:p>
    <w:p>
      <w:r>
        <w:t>{T 0/2}</w:t>
      </w:r>
    </w:p>
    <w:p>
      <w:r>
        <w:t>5A_524/2012</w:t>
      </w:r>
    </w:p>
    <w:p>
      <w:r>
        <w:t>Urteil vom 12. Juli 2012</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Departement des Innern des Kantons Solothurn,</w:t>
      </w:r>
    </w:p>
    <w:p>
      <w:r>
        <w:t>vertreten durch das Amt für soziale Sicherheit.</w:t>
      </w:r>
    </w:p>
    <w:p>
      <w:r>
        <w:t>Gegenstand</w:t>
      </w:r>
    </w:p>
    <w:p>
      <w:r>
        <w:t>Fürsorgerische Freiheitsentziehung,</w:t>
      </w:r>
    </w:p>
    <w:p>
      <w:r>
        <w:t>Beschwerde nach Art. 72 ff. BGG gegen das Urteil vom 13. Juni 2012 des Verwaltungsgerichts des Kantons Solothurn.</w:t>
      </w:r>
    </w:p>
    <w:p>
      <w:r>
        <w:t>Nach Einsicht</w:t>
      </w:r>
    </w:p>
    <w:p>
      <w:r>
        <w:t>in die Beschwerde gemäss Art. 72 ff. BGG gegen das Urteil vom 13. Juni 2012 des Verwaltungsgerichts des Kantons Solothurn, das eine Beschwerde des Beschwerdeführers gegen eine Verfügung vom 8. Juni 2012 des Departements betreffend fürsorgerische Freiheitsentziehung abgeschrieben hat,</w:t>
      </w:r>
    </w:p>
    <w:p>
      <w:r>
        <w:t>in Erwägung,</w:t>
      </w:r>
    </w:p>
    <w:p>
      <w:r>
        <w:t>dass das Verwaltungsgericht erwog, anlässlich der Instruktionsverhandlung des Verwaltungsgerichts vom 13. Juni 2012 habe der Beschwerdeführer erklärt, einen Freiwilligenschein zu unterzeichnen und bis zum Übertritt in die Privatklinik in A.________ in der Psychiatrischen Klinik in B.________ zu verbleiben, mit der Unterzeichnung des Freiwilligenscheins werde der fürsorgerische Freiheitsentzug aufgehoben, das Beschwerdeverfahren sei daher gegenstandslos geworden und kostenlos abzuschreiben,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der Beschwerdeführer in seiner Eingabe an das Bundesgericht nicht in nachvollziehbarer Weise auf die entscheidenden verwaltungsgerichtlichen Erwägungen eingeht,</w:t>
      </w:r>
    </w:p>
    <w:p>
      <w:r>
        <w:t>dass er ebenso wenig den von ihm behaupteten Anspruch auf "Entschädigung für das erlittene Unrecht und für die Folgekosten" begründet, zumal allfällige Schadenersatz- und Genugtuungsansprüche nach Art. 429a ZGB bei den zuständigen kantonalen Gerichten geltend zu machen wären,</w:t>
      </w:r>
    </w:p>
    <w:p>
      <w:r>
        <w:t>dass der Beschwerdeführer erst recht nicht nach den gesetzlichen Anforderungen anhand der verwaltungsgerichtlichen Erwägungen aufzeigt, inwiefern der Entscheid des Verwaltungsgerichts vom 13. Juni 2012 rechts- oder verfassungswidrig sein soll,</w:t>
      </w:r>
    </w:p>
    <w:p>
      <w:r>
        <w:t>dass somit auf die - offensichtlich keine hinreichende Begründung enthaltende - Beschwerde in Anwendung von Art. 108 Abs. 1 lit. b BGG nicht einzutreten ist,</w:t>
      </w:r>
    </w:p>
    <w:p>
      <w:r>
        <w:t>dass keine Kosten erhoben werden,</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dem Beschwerdeführer, dem Departement des Innern und dem Verwaltungsgericht des Kantons Solothurn schriftlich mitgeteilt.</w:t>
      </w:r>
    </w:p>
    <w:p>
      <w:r>
        <w:t>Lausanne, 12. Juli 2012</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