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518/2021 vom 12. Juli 2021</w:t>
      </w:r>
    </w:p>
    <w:p>
      <w:r>
        <w:t>Bundesgericht, 2021-07-12, IT</w:t>
      </w:r>
    </w:p>
    <w:p>
      <w:r>
        <w:rPr>
          <w:b/>
        </w:rPr>
        <w:t xml:space="preserve">Quelle: </w:t>
      </w:r>
      <w:r>
        <w:t>https://mcp.opencaselaw.ch/entscheid/bger_5A_518_2021</w:t>
      </w:r>
    </w:p>
    <w:p>
      <w:r>
        <w:t>FR: TF 5A 518/2021 du 12 juillet 2021</w:t>
      </w:r>
    </w:p>
    <w:p>
      <w:r>
        <w:t>IT: TF 5A 518/2021 del 12 luglio 2021</w:t>
      </w:r>
    </w:p>
    <w:p>
      <w:pPr>
        <w:pStyle w:val="Heading2"/>
      </w:pPr>
      <w:r>
        <w:t>Regeste</w:t>
      </w:r>
    </w:p>
    <w:p>
      <w:r>
        <w:t>condizioni d'asta e elenco oneri | Diritto delle esecuzioni e del fallimento</w:t>
      </w:r>
    </w:p>
    <w:p>
      <w:pPr>
        <w:pStyle w:val="Heading2"/>
      </w:pPr>
      <w:r>
        <w:t>Erwägungen</w:t>
      </w:r>
    </w:p>
    <w:p>
      <w:r>
        <w:rPr>
          <w:b/>
        </w:rPr>
        <w:t>E. 1</w:t>
      </w:r>
    </w:p>
    <w:p>
      <w:r>
        <w:t>Con sentenza 21 giugno 2021 la Camera di esecuzione e fallimenti del Tribunale d'appello del Cantone Ticino, quale autorità di vigilanza, ha respinto, nella misura della sua ammissibilità, il ricorso 17 maggio 2021 inoltrato dall'Associazione A.________ contro le condizioni d'asta e l'elenco oneri (relativi al fondo n. 1352 RFD di X.________) depositati il 10 maggio 2021 dall'Ufficio di esecuzione di Mendrisio nell'esecuzione promossa dalla Banca C.________ nei confronti della B.________ SA. Contro la sentenza cantonale, l'Associazione A.________ e la B.________ SA sono insorte dinanzi al Tribunale federale con ricorso in materia civile 24 giugno 2021. Mediante decreto 28 giugno 2021 il Tribunale federale ha respinto la richiesta di concessione dell'effetto sospensivo al ricorso, subordinatamente di adozione di misure cautelari.</w:t>
      </w:r>
    </w:p>
    <w:p>
      <w:r>
        <w:rPr>
          <w:b/>
        </w:rPr>
        <w:t>E. 2</w:t>
      </w:r>
    </w:p>
    <w:p>
      <w:r>
        <w:t>Le spese giudiziarie di fr. 200.-- sono poste a carico delle ricorrenti.</w:t>
      </w:r>
    </w:p>
    <w:p>
      <w:r>
        <w:rPr>
          <w:b/>
        </w:rPr>
        <w:t>E. 3</w:t>
      </w:r>
    </w:p>
    <w:p>
      <w:r>
        <w:t>Comunicazione ai partecipanti al procedimento e alla Camera di esecuzione e fallimenti del Tribunale d'appello del Cantone Ticino, quale autorità di vigilanza. Losanna, 12 luglio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