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5A_505/2020 vom 2. Dezember 2020</w:t>
      </w:r>
    </w:p>
    <w:p>
      <w:r>
        <w:t>Bundesgericht, 2020-12-02, FR</w:t>
      </w:r>
    </w:p>
    <w:p>
      <w:r>
        <w:rPr>
          <w:b/>
        </w:rPr>
        <w:t xml:space="preserve">Quelle: </w:t>
      </w:r>
      <w:r>
        <w:t>https://mcp.opencaselaw.ch/entscheid/bger_5A_505_2020</w:t>
      </w:r>
    </w:p>
    <w:p>
      <w:r>
        <w:t>FR: TF 5A_505/2020 du 2 décembre 2020</w:t>
      </w:r>
    </w:p>
    <w:p>
      <w:r>
        <w:t>IT: TF 5A_505/2020 del 2 dicembre 2020</w:t>
      </w:r>
    </w:p>
    <w:p>
      <w:pPr>
        <w:pStyle w:val="Heading2"/>
      </w:pPr>
      <w:r>
        <w:t>Volltext</w:t>
      </w:r>
    </w:p>
    <w:p>
      <w:r>
        <w:t>Bundesgericht</w:t>
      </w:r>
    </w:p>
    <w:p>
      <w:r>
        <w:t>Tribunal fédéral</w:t>
      </w:r>
    </w:p>
    <w:p>
      <w:r>
        <w:t>Tribunale federale</w:t>
      </w:r>
    </w:p>
    <w:p>
      <w:r>
        <w:t>Tribunal federal</w:t>
      </w:r>
    </w:p>
    <w:p>
      <w:r>
        <w:t>5A_505/2020</w:t>
      </w:r>
    </w:p>
    <w:p>
      <w:r>
        <w:t>Ordonnance du 2 décembre 2020</w:t>
      </w:r>
    </w:p>
    <w:p>
      <w:r>
        <w:t>IIe Cour de droit civil</w:t>
      </w:r>
    </w:p>
    <w:p>
      <w:r>
        <w:t>Composition</w:t>
      </w:r>
    </w:p>
    <w:p>
      <w:r>
        <w:t>M. le Juge fédéral Bovey, Juge instructeur.</w:t>
      </w:r>
    </w:p>
    <w:p>
      <w:r>
        <w:t>Greffière : Mme Mairot.</w:t>
      </w:r>
    </w:p>
    <w:p>
      <w:r>
        <w:t>Participants à la procédure</w:t>
      </w:r>
    </w:p>
    <w:p>
      <w:r>
        <w:t>A.________,</w:t>
      </w:r>
    </w:p>
    <w:p>
      <w:r>
        <w:t>représentée par Me Alexandre Reil, avocat,</w:t>
      </w:r>
    </w:p>
    <w:p>
      <w:r>
        <w:t>recourante,</w:t>
      </w:r>
    </w:p>
    <w:p>
      <w:r>
        <w:t>contre</w:t>
      </w:r>
    </w:p>
    <w:p>
      <w:r>
        <w:t>B.________,</w:t>
      </w:r>
    </w:p>
    <w:p>
      <w:r>
        <w:t>représenté par Me Jacques Michod, avocat,</w:t>
      </w:r>
    </w:p>
    <w:p>
      <w:r>
        <w:t>intimé.</w:t>
      </w:r>
    </w:p>
    <w:p>
      <w:r>
        <w:t>Objet</w:t>
      </w:r>
    </w:p>
    <w:p>
      <w:r>
        <w:t>révision (mesures protectrices de l'union conjugale),</w:t>
      </w:r>
    </w:p>
    <w:p>
      <w:r>
        <w:t>recours contre l'arrêt de la Juge déléguée de</w:t>
      </w:r>
    </w:p>
    <w:p>
      <w:r>
        <w:t>la Cour d'appel civile du Tribunal cantonal du</w:t>
      </w:r>
    </w:p>
    <w:p>
      <w:r>
        <w:t>canton de Vaud du 11 mai 2020</w:t>
      </w:r>
    </w:p>
    <w:p>
      <w:r>
        <w:t>(JS15.005310-191411 176).</w:t>
      </w:r>
    </w:p>
    <w:p>
      <w:r>
        <w:t>Vu :</w:t>
      </w:r>
    </w:p>
    <w:p>
      <w:r>
        <w:t>le recours en matière civile formé le 18 juin 2020 par A.________ contre l'arrêt rendu le 11 mai 2020 par la Juge déléguée de la Cour d'appel civile du Tribunal cantonal du canton de Vaud dans la cause qui oppose la recourante à B.________;</w:t>
      </w:r>
    </w:p>
    <w:p>
      <w:r>
        <w:t>la déclaration de retrait du recours du 30 novembre 2020, consécutive à l'aboutissement d'un accord entre les parties;</w:t>
      </w:r>
    </w:p>
    <w:p>
      <w:r>
        <w:t>considérant :</w:t>
      </w:r>
    </w:p>
    <w:p>
      <w:r>
        <w:t>qu'il convient de prendre acte du retrait du recours et de rayer la cause du rôle ( art. 73 PCF , par renvoi de l' art. 71 LTF );</w:t>
      </w:r>
    </w:p>
    <w:p>
      <w:r>
        <w:t>que le Juge instructeur est compétent pour statuer à cet effet ( art. 32 al. 2 LTF );</w:t>
      </w:r>
    </w:p>
    <w:p>
      <w:r>
        <w:t>que les frais judiciaires (réduits) incombent à la recourante ( art. 66 al. 1 et 2 LTF ; ordonnance 5A_198/2020 du 16 novembre 2020 consid. 2.2.1);</w:t>
      </w:r>
    </w:p>
    <w:p>
      <w:r>
        <w:t>Par ces motifs, le Juge instructeur ordonne :</w:t>
      </w:r>
    </w:p>
    <w:p>
      <w:r>
        <w:t>1.</w:t>
      </w:r>
    </w:p>
    <w:p>
      <w:r>
        <w:t>La cause 5A_505/2020 est rayée du rôle par suite de retrait du recours.</w:t>
      </w:r>
    </w:p>
    <w:p>
      <w:r>
        <w:t>2.</w:t>
      </w:r>
    </w:p>
    <w:p>
      <w:r>
        <w:t>Les frais judiciaires, arrêtés à 300 fr., sont mis à la charge de la recourante.</w:t>
      </w:r>
    </w:p>
    <w:p>
      <w:r>
        <w:t>3.</w:t>
      </w:r>
    </w:p>
    <w:p>
      <w:r>
        <w:t>La présente ordonnance est communiquée aux parties et à la Juge déléguée de la Cour d'appel civile du Tribunal cantonal du canton de Vaud.</w:t>
      </w:r>
    </w:p>
    <w:p>
      <w:r>
        <w:t>Lausanne, le 2 décembre 2020</w:t>
      </w:r>
    </w:p>
    <w:p>
      <w:r>
        <w:t>Au nom de la IIe Cour de droit civil</w:t>
      </w:r>
    </w:p>
    <w:p>
      <w:r>
        <w:t>du Tribunal fédéral suisse</w:t>
      </w:r>
    </w:p>
    <w:p>
      <w:r>
        <w:t>Le Juge instructeur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